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F95BE4" w14:textId="523F8239" w:rsidR="003007DF" w:rsidRPr="00E46C93" w:rsidRDefault="003007DF" w:rsidP="003007DF">
      <w:pPr>
        <w:pStyle w:val="a4"/>
        <w:tabs>
          <w:tab w:val="left" w:pos="709"/>
          <w:tab w:val="right" w:pos="9639"/>
        </w:tabs>
        <w:wordWrap w:val="0"/>
        <w:spacing w:after="0"/>
        <w:ind w:right="120"/>
        <w:jc w:val="left"/>
        <w:rPr>
          <w:rFonts w:eastAsiaTheme="minorEastAsia" w:cs="Arial"/>
          <w:lang w:eastAsia="ko-KR"/>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w:t>
      </w:r>
      <w:bookmarkStart w:id="0" w:name="_GoBack"/>
      <w:bookmarkEnd w:id="0"/>
      <w:r>
        <w:rPr>
          <w:rFonts w:eastAsiaTheme="minorEastAsia" w:cs="Arial" w:hint="eastAsia"/>
          <w:lang w:eastAsia="ko-KR"/>
        </w:rPr>
        <w:t>97b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lang w:eastAsia="ko-KR"/>
        </w:rPr>
        <w:t>R2-</w:t>
      </w:r>
      <w:r w:rsidRPr="00481A30">
        <w:rPr>
          <w:rFonts w:eastAsiaTheme="minorEastAsia" w:cs="Arial"/>
          <w:lang w:eastAsia="ko-KR"/>
        </w:rPr>
        <w:t>17</w:t>
      </w:r>
      <w:r w:rsidR="00F87387">
        <w:rPr>
          <w:rFonts w:eastAsiaTheme="minorEastAsia" w:cs="Arial" w:hint="eastAsia"/>
          <w:lang w:eastAsia="ko-KR"/>
        </w:rPr>
        <w:t>03450</w:t>
      </w:r>
    </w:p>
    <w:p w14:paraId="1F4716BE" w14:textId="77777777" w:rsidR="003007DF" w:rsidRPr="0078631A" w:rsidRDefault="003007DF" w:rsidP="003007DF">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Spokane</w:t>
      </w:r>
      <w:r w:rsidRPr="00216C0F">
        <w:rPr>
          <w:rFonts w:ascii="Arial" w:hAnsi="Arial"/>
          <w:b/>
          <w:bCs/>
          <w:sz w:val="24"/>
          <w:lang w:val="de-DE"/>
        </w:rPr>
        <w:t xml:space="preserve">, </w:t>
      </w:r>
      <w:r>
        <w:rPr>
          <w:rFonts w:ascii="Arial" w:eastAsiaTheme="minorEastAsia" w:hAnsi="Arial" w:hint="eastAsia"/>
          <w:b/>
          <w:bCs/>
          <w:sz w:val="24"/>
          <w:lang w:val="de-DE" w:eastAsia="ko-KR"/>
        </w:rPr>
        <w:t>USA</w:t>
      </w:r>
      <w:r w:rsidRPr="00216C0F">
        <w:rPr>
          <w:rFonts w:ascii="Arial" w:hAnsi="Arial"/>
          <w:b/>
          <w:bCs/>
          <w:sz w:val="24"/>
          <w:lang w:val="de-DE"/>
        </w:rPr>
        <w:t xml:space="preserve"> </w:t>
      </w:r>
      <w:r>
        <w:rPr>
          <w:rFonts w:ascii="Arial" w:eastAsiaTheme="minorEastAsia" w:hAnsi="Arial" w:hint="eastAsia"/>
          <w:b/>
          <w:bCs/>
          <w:sz w:val="24"/>
          <w:lang w:val="de-DE" w:eastAsia="ko-KR"/>
        </w:rPr>
        <w:t>3</w:t>
      </w:r>
      <w:r>
        <w:rPr>
          <w:rFonts w:ascii="Arial" w:eastAsiaTheme="minorEastAsia" w:hAnsi="Arial" w:hint="eastAsia"/>
          <w:b/>
          <w:bCs/>
          <w:sz w:val="24"/>
          <w:vertAlign w:val="superscript"/>
          <w:lang w:val="de-DE" w:eastAsia="ko-KR"/>
        </w:rPr>
        <w:t>rd</w:t>
      </w:r>
      <w:r w:rsidRPr="00216C0F">
        <w:rPr>
          <w:rFonts w:ascii="Arial" w:hAnsi="Arial"/>
          <w:b/>
          <w:bCs/>
          <w:sz w:val="24"/>
          <w:lang w:val="de-DE"/>
        </w:rPr>
        <w:t>-</w:t>
      </w:r>
      <w:r>
        <w:rPr>
          <w:rFonts w:ascii="Arial" w:eastAsiaTheme="minorEastAsia" w:hAnsi="Arial" w:hint="eastAsia"/>
          <w:b/>
          <w:bCs/>
          <w:sz w:val="24"/>
          <w:lang w:val="de-DE" w:eastAsia="ko-KR"/>
        </w:rPr>
        <w:t>7</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April</w:t>
      </w:r>
      <w:r>
        <w:rPr>
          <w:rFonts w:ascii="Arial" w:hAnsi="Arial"/>
          <w:b/>
          <w:bCs/>
          <w:sz w:val="24"/>
          <w:lang w:val="de-DE"/>
        </w:rPr>
        <w:t xml:space="preserve"> 201</w:t>
      </w:r>
      <w:r>
        <w:rPr>
          <w:rFonts w:ascii="Arial" w:eastAsiaTheme="minorEastAsia" w:hAnsi="Arial" w:hint="eastAsia"/>
          <w:b/>
          <w:bCs/>
          <w:sz w:val="24"/>
          <w:lang w:val="de-DE" w:eastAsia="ko-KR"/>
        </w:rPr>
        <w:t>7</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232481E2"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C6773C">
        <w:rPr>
          <w:rFonts w:ascii="Arial" w:eastAsiaTheme="minorEastAsia" w:hAnsi="Arial" w:cs="Arial" w:hint="eastAsia"/>
          <w:b/>
          <w:bCs/>
          <w:sz w:val="24"/>
          <w:lang w:eastAsia="ko-KR"/>
        </w:rPr>
        <w:t>10.2.3.1</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3C55E407"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407440">
        <w:rPr>
          <w:rFonts w:ascii="Arial" w:eastAsiaTheme="minorEastAsia" w:hAnsi="Arial" w:cs="Arial" w:hint="eastAsia"/>
          <w:b/>
          <w:sz w:val="24"/>
          <w:lang w:eastAsia="ko-KR"/>
        </w:rPr>
        <w:t>RAN1 status on NR frame structure</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77777777" w:rsidR="00CA03B8" w:rsidRDefault="00CA03B8" w:rsidP="00A753DF">
      <w:pPr>
        <w:spacing w:after="120"/>
        <w:jc w:val="both"/>
        <w:rPr>
          <w:rFonts w:eastAsiaTheme="minorEastAsia"/>
          <w:lang w:eastAsia="ko-KR"/>
        </w:rPr>
      </w:pPr>
      <w:r w:rsidRPr="00E46C93">
        <w:t>RAN#71 in March approved a 5G SID [1] on New Radio (NR) access technology, which targets a unified framework for traffic with diverse QoS requirements e.g. enhanced mobile broadband (eMBB), massive machine-type-communications (mMTC), ultra-reliable and low latency communications (URLLC).</w:t>
      </w:r>
    </w:p>
    <w:p w14:paraId="3AB8967D" w14:textId="387EB8D0" w:rsidR="005666AE" w:rsidRDefault="00572233" w:rsidP="00A753DF">
      <w:pPr>
        <w:spacing w:after="120"/>
        <w:jc w:val="both"/>
        <w:rPr>
          <w:rFonts w:eastAsiaTheme="minorEastAsia"/>
          <w:lang w:eastAsia="ko-KR"/>
        </w:rPr>
      </w:pPr>
      <w:r>
        <w:rPr>
          <w:rFonts w:eastAsiaTheme="minorEastAsia"/>
          <w:lang w:eastAsia="ko-KR"/>
        </w:rPr>
        <w:t>D</w:t>
      </w:r>
      <w:r>
        <w:rPr>
          <w:rFonts w:eastAsiaTheme="minorEastAsia" w:hint="eastAsia"/>
          <w:lang w:eastAsia="ko-KR"/>
        </w:rPr>
        <w:t>uring RAN1/2</w:t>
      </w:r>
      <w:r w:rsidR="005666AE">
        <w:rPr>
          <w:rFonts w:eastAsiaTheme="minorEastAsia" w:hint="eastAsia"/>
          <w:lang w:eastAsia="ko-KR"/>
        </w:rPr>
        <w:t xml:space="preserve"> </w:t>
      </w:r>
      <w:r w:rsidR="005666AE" w:rsidRPr="005666AE">
        <w:rPr>
          <w:rFonts w:eastAsiaTheme="minorEastAsia"/>
          <w:lang w:eastAsia="ko-KR"/>
        </w:rPr>
        <w:t>meeting</w:t>
      </w:r>
      <w:r w:rsidR="00D213EE">
        <w:rPr>
          <w:rFonts w:eastAsiaTheme="minorEastAsia" w:hint="eastAsia"/>
          <w:lang w:eastAsia="ko-KR"/>
        </w:rPr>
        <w:t>s</w:t>
      </w:r>
      <w:r>
        <w:rPr>
          <w:rFonts w:eastAsiaTheme="minorEastAsia" w:hint="eastAsia"/>
          <w:lang w:eastAsia="ko-KR"/>
        </w:rPr>
        <w:t xml:space="preserve"> in SI phase</w:t>
      </w:r>
      <w:r w:rsidR="005666AE" w:rsidRPr="005666AE">
        <w:rPr>
          <w:rFonts w:eastAsiaTheme="minorEastAsia"/>
          <w:lang w:eastAsia="ko-KR"/>
        </w:rPr>
        <w:t>, the following agreements</w:t>
      </w:r>
      <w:r w:rsidR="007A7408">
        <w:rPr>
          <w:rFonts w:eastAsiaTheme="minorEastAsia" w:hint="eastAsia"/>
          <w:lang w:eastAsia="ko-KR"/>
        </w:rPr>
        <w:t xml:space="preserve"> in TR38.912</w:t>
      </w:r>
      <w:r w:rsidR="005666AE" w:rsidRPr="005666AE">
        <w:rPr>
          <w:rFonts w:eastAsiaTheme="minorEastAsia"/>
          <w:lang w:eastAsia="ko-KR"/>
        </w:rPr>
        <w:t xml:space="preserve"> were achieved regarding </w:t>
      </w:r>
      <w:r w:rsidR="002E371D">
        <w:rPr>
          <w:rFonts w:eastAsiaTheme="minorEastAsia" w:hint="eastAsia"/>
          <w:lang w:eastAsia="ko-KR"/>
        </w:rPr>
        <w:t>frame structure</w:t>
      </w:r>
      <w:r w:rsidR="005666AE" w:rsidRPr="005666AE">
        <w:rPr>
          <w:rFonts w:eastAsiaTheme="minorEastAsia"/>
          <w:lang w:eastAsia="ko-KR"/>
        </w:rPr>
        <w:t xml:space="preserve"> </w:t>
      </w:r>
      <w:r w:rsidR="002E371D">
        <w:rPr>
          <w:rFonts w:eastAsiaTheme="minorEastAsia" w:hint="eastAsia"/>
          <w:lang w:eastAsia="ko-KR"/>
        </w:rPr>
        <w:t>in</w:t>
      </w:r>
      <w:r w:rsidR="005666AE" w:rsidRPr="005666AE">
        <w:rPr>
          <w:rFonts w:eastAsiaTheme="minorEastAsia"/>
          <w:lang w:eastAsia="ko-KR"/>
        </w:rPr>
        <w:t xml:space="preserve"> NR</w:t>
      </w:r>
    </w:p>
    <w:p w14:paraId="5B3B988E" w14:textId="2C095346" w:rsidR="005536ED" w:rsidRDefault="007A7408" w:rsidP="00A753DF">
      <w:pPr>
        <w:autoSpaceDE/>
        <w:autoSpaceDN/>
        <w:spacing w:before="75" w:after="75"/>
        <w:jc w:val="both"/>
        <w:rPr>
          <w:rFonts w:eastAsiaTheme="minorEastAsia"/>
          <w:lang w:eastAsia="ko-KR"/>
        </w:rPr>
      </w:pPr>
      <w:r>
        <w:rPr>
          <w:rFonts w:eastAsiaTheme="minorEastAsia" w:hint="eastAsia"/>
          <w:lang w:eastAsia="ko-KR"/>
        </w:rPr>
        <w:t>-------------------------------------------------------------------------------------------------------------------------------------------</w:t>
      </w:r>
    </w:p>
    <w:p w14:paraId="62CC9E36" w14:textId="77777777" w:rsidR="007F5194" w:rsidRPr="007A7408" w:rsidRDefault="007F5194" w:rsidP="007F5194">
      <w:pPr>
        <w:jc w:val="both"/>
        <w:rPr>
          <w:lang w:eastAsia="ja-JP"/>
        </w:rPr>
      </w:pPr>
      <w:r w:rsidRPr="007A7408">
        <w:rPr>
          <w:lang w:eastAsia="ja-JP"/>
        </w:rPr>
        <w:t>Mini-slots having the following lengths are defined.</w:t>
      </w:r>
    </w:p>
    <w:p w14:paraId="5EDE6637" w14:textId="77777777" w:rsidR="007F5194" w:rsidRPr="007A7408" w:rsidRDefault="007F5194" w:rsidP="007F5194">
      <w:pPr>
        <w:pStyle w:val="B1"/>
        <w:rPr>
          <w:rFonts w:ascii="Times New Roman" w:eastAsia="맑은 고딕" w:hAnsi="Times New Roman"/>
        </w:rPr>
      </w:pPr>
      <w:r w:rsidRPr="007A7408">
        <w:rPr>
          <w:rFonts w:ascii="Times New Roman" w:eastAsia="맑은 고딕" w:hAnsi="Times New Roman"/>
        </w:rPr>
        <w:t>-</w:t>
      </w:r>
      <w:r w:rsidRPr="007A7408">
        <w:rPr>
          <w:rFonts w:ascii="Times New Roman" w:eastAsia="맑은 고딕" w:hAnsi="Times New Roman"/>
        </w:rPr>
        <w:tab/>
        <w:t>At least above 6 GHz, mini-slot with length 1 symbol supported</w:t>
      </w:r>
      <w:r w:rsidRPr="007A7408">
        <w:rPr>
          <w:rFonts w:ascii="Times New Roman" w:hAnsi="Times New Roman"/>
        </w:rPr>
        <w:t>.</w:t>
      </w:r>
    </w:p>
    <w:p w14:paraId="15043BB4" w14:textId="77777777" w:rsidR="007F5194" w:rsidRPr="007A7408" w:rsidRDefault="007F5194" w:rsidP="007F5194">
      <w:pPr>
        <w:pStyle w:val="B1"/>
        <w:rPr>
          <w:rFonts w:ascii="Times New Roman" w:eastAsia="맑은 고딕" w:hAnsi="Times New Roman"/>
        </w:rPr>
      </w:pPr>
      <w:r w:rsidRPr="007A7408">
        <w:rPr>
          <w:rFonts w:ascii="Times New Roman" w:eastAsia="맑은 고딕" w:hAnsi="Times New Roman"/>
        </w:rPr>
        <w:t>-</w:t>
      </w:r>
      <w:r w:rsidRPr="007A7408">
        <w:rPr>
          <w:rFonts w:ascii="Times New Roman" w:eastAsia="맑은 고딕" w:hAnsi="Times New Roman"/>
        </w:rPr>
        <w:tab/>
        <w:t>Lengths from 2 to slot length -1</w:t>
      </w:r>
    </w:p>
    <w:p w14:paraId="5E731532" w14:textId="77777777" w:rsidR="007F5194" w:rsidRPr="007A7408" w:rsidRDefault="007F5194" w:rsidP="007F5194">
      <w:pPr>
        <w:pStyle w:val="B2"/>
        <w:rPr>
          <w:rFonts w:eastAsiaTheme="minorEastAsia"/>
          <w:lang w:eastAsia="ko-KR"/>
        </w:rPr>
      </w:pPr>
      <w:r w:rsidRPr="007A7408">
        <w:rPr>
          <w:lang w:eastAsia="ja-JP"/>
        </w:rPr>
        <w:t>-</w:t>
      </w:r>
      <w:r w:rsidRPr="007A7408">
        <w:rPr>
          <w:lang w:eastAsia="ja-JP"/>
        </w:rPr>
        <w:tab/>
        <w:t>For URLLC, at least 2 is supported</w:t>
      </w:r>
    </w:p>
    <w:p w14:paraId="02083132" w14:textId="3ABCDBAA" w:rsidR="00B56B6B" w:rsidRPr="007A7408" w:rsidRDefault="00B56B6B" w:rsidP="00B56B6B">
      <w:pPr>
        <w:jc w:val="both"/>
        <w:rPr>
          <w:rFonts w:eastAsiaTheme="minorEastAsia"/>
          <w:lang w:eastAsia="ko-KR"/>
        </w:rPr>
      </w:pPr>
      <w:r w:rsidRPr="007A7408">
        <w:rPr>
          <w:lang w:eastAsia="ja-JP"/>
        </w:rPr>
        <w:t>The following should be taken into account for designing slot-level channels/signals/procedures:</w:t>
      </w:r>
    </w:p>
    <w:p w14:paraId="3776C9F1" w14:textId="0516737C" w:rsidR="00F9025E" w:rsidRDefault="00F9025E" w:rsidP="00F9025E">
      <w:pPr>
        <w:pStyle w:val="B1"/>
        <w:rPr>
          <w:rFonts w:ascii="Times New Roman" w:eastAsia="맑은 고딕" w:hAnsi="Times New Roman"/>
          <w:lang w:eastAsia="ko-KR"/>
        </w:rPr>
      </w:pPr>
      <w:r w:rsidRPr="007A7408">
        <w:rPr>
          <w:rFonts w:ascii="Times New Roman" w:eastAsia="맑은 고딕" w:hAnsi="Times New Roman"/>
        </w:rPr>
        <w:t>-</w:t>
      </w:r>
      <w:r w:rsidRPr="007A7408">
        <w:rPr>
          <w:rFonts w:ascii="Times New Roman" w:eastAsia="맑은 고딕" w:hAnsi="Times New Roman"/>
        </w:rPr>
        <w:tab/>
        <w:t>Possible occurrence of mini-slot/slot transmission(s) occupying resources scheduled for ongoing slot transmission(s) of a given carrier for the same/different U</w:t>
      </w:r>
      <w:r w:rsidR="002875DE" w:rsidRPr="007A7408">
        <w:rPr>
          <w:rFonts w:ascii="Times New Roman" w:eastAsia="맑은 고딕" w:hAnsi="Times New Roman"/>
        </w:rPr>
        <w:t>e</w:t>
      </w:r>
      <w:r w:rsidRPr="007A7408">
        <w:rPr>
          <w:rFonts w:ascii="Times New Roman" w:eastAsia="맑은 고딕" w:hAnsi="Times New Roman"/>
        </w:rPr>
        <w:t>s</w:t>
      </w:r>
    </w:p>
    <w:p w14:paraId="4341B9C1" w14:textId="596AD11B" w:rsidR="002875DE" w:rsidRPr="002875DE" w:rsidRDefault="002875DE" w:rsidP="00F9025E">
      <w:pPr>
        <w:pStyle w:val="B1"/>
        <w:rPr>
          <w:rFonts w:ascii="Times New Roman" w:eastAsia="맑은 고딕" w:hAnsi="Times New Roman"/>
          <w:lang w:eastAsia="ko-KR"/>
        </w:rPr>
      </w:pPr>
      <w:r w:rsidRPr="002875DE">
        <w:rPr>
          <w:rFonts w:ascii="Times New Roman" w:eastAsia="맑은 고딕" w:hAnsi="Times New Roman"/>
          <w:lang w:eastAsia="ko-KR"/>
        </w:rPr>
        <w:t>-</w:t>
      </w:r>
      <w:r w:rsidRPr="002875DE">
        <w:rPr>
          <w:rFonts w:ascii="Times New Roman" w:eastAsia="맑은 고딕" w:hAnsi="Times New Roman"/>
          <w:lang w:eastAsia="ko-KR"/>
        </w:rPr>
        <w:tab/>
        <w:t>At least one of DL control channel format/structure/configuration for slot-level data scheduling is designed to be applicable to mini-slot-level data scheduling</w:t>
      </w:r>
    </w:p>
    <w:p w14:paraId="25D1F09B" w14:textId="77777777" w:rsidR="00B56B6B" w:rsidRPr="007A7408" w:rsidRDefault="00B56B6B" w:rsidP="00B56B6B">
      <w:pPr>
        <w:pStyle w:val="B1"/>
        <w:rPr>
          <w:rFonts w:ascii="Times New Roman" w:eastAsia="맑은 고딕" w:hAnsi="Times New Roman"/>
        </w:rPr>
      </w:pPr>
      <w:r w:rsidRPr="007A7408">
        <w:rPr>
          <w:rFonts w:ascii="Times New Roman" w:eastAsia="맑은 고딕" w:hAnsi="Times New Roman"/>
        </w:rPr>
        <w:t>-</w:t>
      </w:r>
      <w:r w:rsidRPr="007A7408">
        <w:rPr>
          <w:rFonts w:ascii="Times New Roman" w:eastAsia="맑은 고딕" w:hAnsi="Times New Roman"/>
        </w:rPr>
        <w:tab/>
        <w:t>At least one of UL control channel format/structure/configuration for slot-level UCI feedback is designed to be applicable to mini-slot-level UCI feedback</w:t>
      </w:r>
    </w:p>
    <w:p w14:paraId="7A14677A" w14:textId="77777777" w:rsidR="00DC4C58" w:rsidRPr="007A7408" w:rsidRDefault="00DC4C58" w:rsidP="00DC4C58">
      <w:pPr>
        <w:jc w:val="both"/>
        <w:rPr>
          <w:lang w:eastAsia="ja-JP"/>
        </w:rPr>
      </w:pPr>
      <w:r w:rsidRPr="007A7408">
        <w:rPr>
          <w:lang w:eastAsia="ja-JP"/>
        </w:rPr>
        <w:t>The following should be taken into account as starting point for designing mini-slot-level channels/signals/procedures:</w:t>
      </w:r>
    </w:p>
    <w:p w14:paraId="5D690B69" w14:textId="0C09B0F9" w:rsidR="00DC4C58" w:rsidRDefault="00DC4C58" w:rsidP="00DC4C58">
      <w:pPr>
        <w:pStyle w:val="B1"/>
        <w:rPr>
          <w:rFonts w:ascii="Times New Roman" w:eastAsia="맑은 고딕" w:hAnsi="Times New Roman"/>
          <w:lang w:eastAsia="ko-KR"/>
        </w:rPr>
      </w:pPr>
      <w:r w:rsidRPr="007A7408">
        <w:rPr>
          <w:rFonts w:ascii="Times New Roman" w:eastAsia="맑은 고딕" w:hAnsi="Times New Roman"/>
        </w:rPr>
        <w:t>-</w:t>
      </w:r>
      <w:r w:rsidRPr="007A7408">
        <w:rPr>
          <w:rFonts w:ascii="Times New Roman" w:eastAsia="맑은 고딕" w:hAnsi="Times New Roman"/>
        </w:rPr>
        <w:tab/>
        <w:t>Possible occurrence of mini-slot/slot transmission(s) occupying resources scheduled for ongoing slot transmission(s) of a given carrier for the same/different U</w:t>
      </w:r>
      <w:r w:rsidR="00120FBA" w:rsidRPr="007A7408">
        <w:rPr>
          <w:rFonts w:ascii="Times New Roman" w:eastAsia="맑은 고딕" w:hAnsi="Times New Roman"/>
        </w:rPr>
        <w:t>e</w:t>
      </w:r>
      <w:r w:rsidRPr="007A7408">
        <w:rPr>
          <w:rFonts w:ascii="Times New Roman" w:eastAsia="맑은 고딕" w:hAnsi="Times New Roman"/>
        </w:rPr>
        <w:t>s</w:t>
      </w:r>
    </w:p>
    <w:p w14:paraId="59D4C87D" w14:textId="77777777" w:rsidR="00120FBA" w:rsidRPr="00120FBA" w:rsidRDefault="00120FBA" w:rsidP="00120FBA">
      <w:pPr>
        <w:pStyle w:val="B1"/>
        <w:rPr>
          <w:rFonts w:ascii="Times New Roman" w:eastAsia="맑은 고딕" w:hAnsi="Times New Roman"/>
          <w:lang w:eastAsia="ko-KR"/>
        </w:rPr>
      </w:pPr>
      <w:r w:rsidRPr="00120FBA">
        <w:rPr>
          <w:rFonts w:ascii="Times New Roman" w:eastAsia="맑은 고딕" w:hAnsi="Times New Roman"/>
          <w:lang w:eastAsia="ko-KR"/>
        </w:rPr>
        <w:t>-</w:t>
      </w:r>
      <w:r w:rsidRPr="00120FBA">
        <w:rPr>
          <w:rFonts w:ascii="Times New Roman" w:eastAsia="맑은 고딕" w:hAnsi="Times New Roman"/>
          <w:lang w:eastAsia="ko-KR"/>
        </w:rPr>
        <w:tab/>
        <w:t>DL control channel for mini-slot-level data scheduling is just a re-use of that for slot-level data scheduling</w:t>
      </w:r>
    </w:p>
    <w:p w14:paraId="2EB6A43C" w14:textId="531C3B60" w:rsidR="00120FBA" w:rsidRPr="00120FBA" w:rsidRDefault="00120FBA" w:rsidP="00120FBA">
      <w:pPr>
        <w:pStyle w:val="B1"/>
        <w:rPr>
          <w:rFonts w:ascii="Times New Roman" w:eastAsia="맑은 고딕" w:hAnsi="Times New Roman"/>
          <w:lang w:eastAsia="ko-KR"/>
        </w:rPr>
      </w:pPr>
      <w:r w:rsidRPr="00120FBA">
        <w:rPr>
          <w:rFonts w:ascii="Times New Roman" w:eastAsia="맑은 고딕" w:hAnsi="Times New Roman"/>
          <w:lang w:eastAsia="ko-KR"/>
        </w:rPr>
        <w:t>-</w:t>
      </w:r>
      <w:r w:rsidRPr="00120FBA">
        <w:rPr>
          <w:rFonts w:ascii="Times New Roman" w:eastAsia="맑은 고딕" w:hAnsi="Times New Roman"/>
          <w:lang w:eastAsia="ko-KR"/>
        </w:rPr>
        <w:tab/>
        <w:t>UL control channel for mini-slot-level UCI feedback is just a re-use of that for slot-level UCI feedback</w:t>
      </w:r>
    </w:p>
    <w:p w14:paraId="1306D186" w14:textId="77777777" w:rsidR="00DC4C58" w:rsidRPr="007A7408" w:rsidRDefault="00DC4C58" w:rsidP="00DC4C58">
      <w:pPr>
        <w:pStyle w:val="B1"/>
        <w:rPr>
          <w:rFonts w:ascii="Times New Roman" w:eastAsia="맑은 고딕" w:hAnsi="Times New Roman"/>
        </w:rPr>
      </w:pPr>
      <w:r w:rsidRPr="007A7408">
        <w:rPr>
          <w:rFonts w:ascii="Times New Roman" w:eastAsia="맑은 고딕" w:hAnsi="Times New Roman"/>
        </w:rPr>
        <w:t>-</w:t>
      </w:r>
      <w:r w:rsidRPr="007A7408">
        <w:rPr>
          <w:rFonts w:ascii="Times New Roman" w:eastAsia="맑은 고딕" w:hAnsi="Times New Roman"/>
        </w:rPr>
        <w:tab/>
        <w:t>Scheduling/HARQ timelines for a mini-slot can be based on scheduling/HARQ timelines for a slot</w:t>
      </w:r>
    </w:p>
    <w:p w14:paraId="07A0CBDD" w14:textId="77777777" w:rsidR="00DC4C58" w:rsidRPr="007A7408" w:rsidRDefault="00DC4C58" w:rsidP="00DC4C58">
      <w:pPr>
        <w:pStyle w:val="B1"/>
        <w:rPr>
          <w:rFonts w:ascii="Times New Roman" w:eastAsia="맑은 고딕" w:hAnsi="Times New Roman"/>
        </w:rPr>
      </w:pPr>
      <w:r w:rsidRPr="007A7408">
        <w:rPr>
          <w:rFonts w:ascii="Times New Roman" w:eastAsia="맑은 고딕" w:hAnsi="Times New Roman"/>
        </w:rPr>
        <w:t>-</w:t>
      </w:r>
      <w:r w:rsidRPr="007A7408">
        <w:rPr>
          <w:rFonts w:ascii="Times New Roman" w:eastAsia="맑은 고딕" w:hAnsi="Times New Roman"/>
        </w:rPr>
        <w:tab/>
        <w:t>Scheduling/HARQ timelines for a mini-slot can be based on scheduling/HARQ timelines shorter than those for a slot</w:t>
      </w:r>
    </w:p>
    <w:p w14:paraId="58133A2B" w14:textId="77777777" w:rsidR="007F5194" w:rsidRPr="007A7408" w:rsidRDefault="007F5194" w:rsidP="007F5194">
      <w:pPr>
        <w:jc w:val="both"/>
        <w:rPr>
          <w:lang w:eastAsia="ja-JP"/>
        </w:rPr>
      </w:pPr>
      <w:r w:rsidRPr="007A7408">
        <w:rPr>
          <w:lang w:eastAsia="ja-JP"/>
        </w:rPr>
        <w:t>The following targets/use-cases to design mini-slots should be taken into account.</w:t>
      </w:r>
    </w:p>
    <w:p w14:paraId="74AB6D58" w14:textId="77777777" w:rsidR="007F5194" w:rsidRPr="007A7408" w:rsidRDefault="007F5194" w:rsidP="007F5194">
      <w:pPr>
        <w:pStyle w:val="B1"/>
        <w:rPr>
          <w:rFonts w:ascii="Times New Roman" w:eastAsia="맑은 고딕" w:hAnsi="Times New Roman"/>
        </w:rPr>
      </w:pPr>
      <w:r w:rsidRPr="007A7408">
        <w:rPr>
          <w:rFonts w:ascii="Times New Roman" w:eastAsia="맑은 고딕" w:hAnsi="Times New Roman"/>
        </w:rPr>
        <w:t>-</w:t>
      </w:r>
      <w:r w:rsidRPr="007A7408">
        <w:rPr>
          <w:rFonts w:ascii="Times New Roman" w:eastAsia="맑은 고딕" w:hAnsi="Times New Roman"/>
        </w:rPr>
        <w:tab/>
        <w:t>Support of very low latency including URLLC for certain slot lengths</w:t>
      </w:r>
    </w:p>
    <w:p w14:paraId="6F8EAE1F" w14:textId="77777777" w:rsidR="007F5194" w:rsidRPr="007A7408" w:rsidRDefault="007F5194" w:rsidP="007F5194">
      <w:pPr>
        <w:pStyle w:val="B2"/>
        <w:rPr>
          <w:rFonts w:eastAsia="맑은 고딕"/>
          <w:lang w:eastAsia="ja-JP"/>
        </w:rPr>
      </w:pPr>
      <w:r w:rsidRPr="007A7408">
        <w:rPr>
          <w:rFonts w:eastAsia="맑은 고딕"/>
          <w:lang w:eastAsia="ja-JP"/>
        </w:rPr>
        <w:lastRenderedPageBreak/>
        <w:t>-</w:t>
      </w:r>
      <w:r w:rsidRPr="007A7408">
        <w:rPr>
          <w:rFonts w:eastAsia="맑은 고딕"/>
          <w:lang w:eastAsia="ja-JP"/>
        </w:rPr>
        <w:tab/>
        <w:t>Target slot lengths are at least 1ms, 0.5ms.</w:t>
      </w:r>
    </w:p>
    <w:p w14:paraId="4FBABD58" w14:textId="77777777" w:rsidR="007F5194" w:rsidRPr="007A7408" w:rsidRDefault="007F5194" w:rsidP="007F5194">
      <w:pPr>
        <w:pStyle w:val="B1"/>
        <w:rPr>
          <w:rFonts w:ascii="Times New Roman" w:eastAsia="맑은 고딕" w:hAnsi="Times New Roman"/>
        </w:rPr>
      </w:pPr>
      <w:r w:rsidRPr="007A7408">
        <w:rPr>
          <w:rFonts w:ascii="Times New Roman" w:eastAsia="맑은 고딕" w:hAnsi="Times New Roman"/>
        </w:rPr>
        <w:t>-</w:t>
      </w:r>
      <w:r w:rsidRPr="007A7408">
        <w:rPr>
          <w:rFonts w:ascii="Times New Roman" w:eastAsia="맑은 고딕" w:hAnsi="Times New Roman"/>
        </w:rPr>
        <w:tab/>
        <w:t>Support of finer TDM granularity of scheduling for the same/different UEs within a slot</w:t>
      </w:r>
      <w:r w:rsidRPr="007A7408">
        <w:rPr>
          <w:rFonts w:ascii="Times New Roman" w:hAnsi="Times New Roman"/>
        </w:rPr>
        <w:t>, e</w:t>
      </w:r>
      <w:r w:rsidRPr="007A7408">
        <w:rPr>
          <w:rFonts w:ascii="Times New Roman" w:eastAsia="맑은 고딕" w:hAnsi="Times New Roman"/>
        </w:rPr>
        <w:t>specially if T</w:t>
      </w:r>
      <w:r w:rsidRPr="007A7408">
        <w:rPr>
          <w:rFonts w:ascii="Times New Roman" w:hAnsi="Times New Roman"/>
        </w:rPr>
        <w:t>x</w:t>
      </w:r>
      <w:r w:rsidRPr="007A7408">
        <w:rPr>
          <w:rFonts w:ascii="Times New Roman" w:eastAsia="맑은 고딕" w:hAnsi="Times New Roman"/>
        </w:rPr>
        <w:t>RP uses beam-sweeping (e.g., above 6GHz).</w:t>
      </w:r>
    </w:p>
    <w:p w14:paraId="49FEA9F7" w14:textId="77777777" w:rsidR="007F5194" w:rsidRPr="007A7408" w:rsidRDefault="007F5194" w:rsidP="007F5194">
      <w:pPr>
        <w:pStyle w:val="B1"/>
        <w:rPr>
          <w:rFonts w:ascii="Times New Roman" w:eastAsia="맑은 고딕" w:hAnsi="Times New Roman"/>
        </w:rPr>
      </w:pPr>
      <w:r w:rsidRPr="007A7408">
        <w:rPr>
          <w:rFonts w:ascii="Times New Roman" w:eastAsia="맑은 고딕" w:hAnsi="Times New Roman"/>
        </w:rPr>
        <w:t>-</w:t>
      </w:r>
      <w:r w:rsidRPr="007A7408">
        <w:rPr>
          <w:rFonts w:ascii="Times New Roman" w:eastAsia="맑은 고딕" w:hAnsi="Times New Roman"/>
        </w:rPr>
        <w:tab/>
        <w:t>NR-LTE co-existence</w:t>
      </w:r>
    </w:p>
    <w:p w14:paraId="49CB5022" w14:textId="77777777" w:rsidR="007F5194" w:rsidRPr="007A7408" w:rsidRDefault="007F5194" w:rsidP="007F5194">
      <w:pPr>
        <w:pStyle w:val="B2"/>
        <w:rPr>
          <w:rFonts w:eastAsia="맑은 고딕"/>
          <w:lang w:eastAsia="ja-JP"/>
        </w:rPr>
      </w:pPr>
      <w:r w:rsidRPr="007A7408">
        <w:rPr>
          <w:rFonts w:eastAsia="맑은 고딕"/>
          <w:lang w:eastAsia="ja-JP"/>
        </w:rPr>
        <w:t>-</w:t>
      </w:r>
      <w:r w:rsidRPr="007A7408">
        <w:rPr>
          <w:rFonts w:eastAsia="맑은 고딕"/>
          <w:lang w:eastAsia="ja-JP"/>
        </w:rPr>
        <w:tab/>
        <w:t>Note that this use case also exists for slot-based scheduling</w:t>
      </w:r>
    </w:p>
    <w:p w14:paraId="17CDF54E" w14:textId="77777777" w:rsidR="007F5194" w:rsidRPr="007A7408" w:rsidRDefault="007F5194" w:rsidP="007F5194">
      <w:pPr>
        <w:pStyle w:val="B1"/>
        <w:rPr>
          <w:rFonts w:ascii="Times New Roman" w:eastAsia="맑은 고딕" w:hAnsi="Times New Roman"/>
        </w:rPr>
      </w:pPr>
      <w:r w:rsidRPr="007A7408">
        <w:rPr>
          <w:rFonts w:ascii="Times New Roman" w:eastAsia="맑은 고딕" w:hAnsi="Times New Roman"/>
        </w:rPr>
        <w:t>-</w:t>
      </w:r>
      <w:r w:rsidRPr="007A7408">
        <w:rPr>
          <w:rFonts w:ascii="Times New Roman" w:eastAsia="맑은 고딕" w:hAnsi="Times New Roman"/>
        </w:rPr>
        <w:tab/>
        <w:t>Forward compatibility towards unlicensed spectrum operation</w:t>
      </w:r>
    </w:p>
    <w:p w14:paraId="1E724D28" w14:textId="77777777" w:rsidR="007F5194" w:rsidRPr="007A7408" w:rsidRDefault="007F5194" w:rsidP="007F5194">
      <w:pPr>
        <w:jc w:val="both"/>
        <w:rPr>
          <w:lang w:eastAsia="ja-JP"/>
        </w:rPr>
      </w:pPr>
      <w:r w:rsidRPr="007A7408">
        <w:rPr>
          <w:lang w:eastAsia="ja-JP"/>
        </w:rPr>
        <w:t xml:space="preserve">From network perspective, multiplexing of transmissions with different latency and/or reliability requirements for eMBB/URLLC in DL is supported by using the same subcarrier spacing with the same CP overhead or using different subcarrier spacing. In the specification, both approaches are to be supported. NR supports dynamic resource sharing between different latency and/or reliability requirements for eMBB/URLLC in DL. Dynamic resource sharing between URLLC and eMBB is supported by transmitting URLLC scheduled traffic where URLLC transmission may occur in resources scheduled for ongoing eMBB traffic. DL dynamic resources sharing between eMBB and URLLC is enabled without pre-emption by scheduling the eMBB and URLLC services on non-overlapping time/frequency resources (No specific specification work is expected). </w:t>
      </w:r>
    </w:p>
    <w:p w14:paraId="1969DEE5" w14:textId="77777777" w:rsidR="00F9025E" w:rsidRPr="007A7408" w:rsidRDefault="00F9025E" w:rsidP="00F9025E">
      <w:pPr>
        <w:jc w:val="both"/>
        <w:rPr>
          <w:lang w:eastAsia="ja-JP"/>
        </w:rPr>
      </w:pPr>
      <w:r w:rsidRPr="007A7408">
        <w:rPr>
          <w:lang w:eastAsia="ja-JP"/>
        </w:rPr>
        <w:t>Indication of URLLC transmission overlapping the resources scheduled for an eMBB UE in downlink can be dynamically signaled to the eMBB UE to facilitate demodulation and decoding. Indication can be dynamically signaled to a UE, whose assigned downlink resources have partially been preempted by another downlink transmission, to increase the likelihood of successful demodulation and decoding of the TB(s) transmitted within the above mentioned assigned resource. The indication may be used to increase the likelihood of successful demodulation and decoding of the transport block based on the pre-empted transmission and/or subsequent (re)-transmissions of the same TB.</w:t>
      </w:r>
    </w:p>
    <w:p w14:paraId="23ADEF93" w14:textId="34F4F280" w:rsidR="007F5194" w:rsidRPr="007A7408" w:rsidRDefault="00F9025E" w:rsidP="00A753DF">
      <w:pPr>
        <w:autoSpaceDE/>
        <w:autoSpaceDN/>
        <w:spacing w:before="75" w:after="75"/>
        <w:jc w:val="both"/>
        <w:rPr>
          <w:rFonts w:eastAsiaTheme="minorEastAsia"/>
          <w:lang w:eastAsia="ko-KR"/>
        </w:rPr>
      </w:pPr>
      <w:r w:rsidRPr="007A7408">
        <w:rPr>
          <w:lang w:eastAsia="ja-JP"/>
        </w:rPr>
        <w:t>Asynchronous and adaptive DL HARQ is supported at least for eMBB and URLLC.</w:t>
      </w:r>
    </w:p>
    <w:p w14:paraId="1BCADAFF" w14:textId="50402661" w:rsidR="00F9025E" w:rsidRPr="007A7408" w:rsidRDefault="00F9025E" w:rsidP="00A753DF">
      <w:pPr>
        <w:autoSpaceDE/>
        <w:autoSpaceDN/>
        <w:spacing w:before="75" w:after="75"/>
        <w:jc w:val="both"/>
        <w:rPr>
          <w:rFonts w:eastAsiaTheme="minorEastAsia"/>
          <w:lang w:eastAsia="ko-KR"/>
        </w:rPr>
      </w:pPr>
      <w:r w:rsidRPr="007A7408">
        <w:rPr>
          <w:lang w:eastAsia="ja-JP"/>
        </w:rPr>
        <w:t>In URLLC, for an UL transmission scheme without grant, at least semi-static resource (re-)configuration is supported. RS is transmitted together with data.</w:t>
      </w:r>
    </w:p>
    <w:p w14:paraId="49225BF2" w14:textId="77777777" w:rsidR="00F9025E" w:rsidRPr="007A7408" w:rsidRDefault="00F9025E" w:rsidP="00F9025E">
      <w:pPr>
        <w:jc w:val="both"/>
        <w:rPr>
          <w:lang w:eastAsia="ja-JP"/>
        </w:rPr>
      </w:pPr>
      <w:r w:rsidRPr="007A7408">
        <w:rPr>
          <w:lang w:eastAsia="ja-JP"/>
        </w:rPr>
        <w:t>For URLLC, time interval between SR resources configured for a UE can be smaller than a slot.</w:t>
      </w:r>
    </w:p>
    <w:p w14:paraId="76D9FC38" w14:textId="74CB1608" w:rsidR="007F5194" w:rsidRPr="007A7408" w:rsidRDefault="00F9025E" w:rsidP="00A753DF">
      <w:pPr>
        <w:autoSpaceDE/>
        <w:autoSpaceDN/>
        <w:spacing w:before="75" w:after="75"/>
        <w:jc w:val="both"/>
        <w:rPr>
          <w:rFonts w:eastAsiaTheme="minorEastAsia"/>
          <w:lang w:eastAsia="ko-KR"/>
        </w:rPr>
      </w:pPr>
      <w:r w:rsidRPr="007A7408">
        <w:rPr>
          <w:lang w:eastAsia="ja-JP"/>
        </w:rPr>
        <w:t>At least an UL transmission scheme without grant is supported for URLLC. Resource may or may not be shared among one or more users.</w:t>
      </w:r>
    </w:p>
    <w:p w14:paraId="7D1CF6F9" w14:textId="2795B92B" w:rsidR="005536ED" w:rsidRDefault="007A7408" w:rsidP="00A753DF">
      <w:pPr>
        <w:autoSpaceDE/>
        <w:autoSpaceDN/>
        <w:spacing w:before="75" w:after="75"/>
        <w:jc w:val="both"/>
        <w:rPr>
          <w:rFonts w:eastAsiaTheme="minorEastAsia"/>
          <w:lang w:eastAsia="ko-KR"/>
        </w:rPr>
      </w:pPr>
      <w:r>
        <w:rPr>
          <w:rFonts w:eastAsiaTheme="minorEastAsia" w:hint="eastAsia"/>
          <w:lang w:eastAsia="ko-KR"/>
        </w:rPr>
        <w:t>-------------------------------------------------------------------------------------------------------------------------------------------</w:t>
      </w:r>
    </w:p>
    <w:p w14:paraId="25ED9C66" w14:textId="77777777" w:rsidR="007A7408" w:rsidRPr="005536ED" w:rsidRDefault="007A7408" w:rsidP="00A753DF">
      <w:pPr>
        <w:autoSpaceDE/>
        <w:autoSpaceDN/>
        <w:spacing w:before="75" w:after="75"/>
        <w:jc w:val="both"/>
        <w:rPr>
          <w:rFonts w:eastAsiaTheme="minorEastAsia"/>
          <w:lang w:eastAsia="ko-KR"/>
        </w:rPr>
      </w:pPr>
    </w:p>
    <w:p w14:paraId="627B78E2" w14:textId="2EEFAB82"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DD56CC">
        <w:rPr>
          <w:rFonts w:eastAsiaTheme="minorEastAsia" w:hint="eastAsia"/>
          <w:lang w:eastAsia="ko-KR"/>
        </w:rPr>
        <w:t>reports RAN1 status on frame structure</w:t>
      </w:r>
      <w:r w:rsidR="008F3BE3">
        <w:rPr>
          <w:rFonts w:eastAsiaTheme="minorEastAsia" w:hint="eastAsia"/>
          <w:lang w:eastAsia="ko-KR"/>
        </w:rPr>
        <w:t xml:space="preserve"> in NR</w:t>
      </w:r>
      <w:r w:rsidR="00DD56CC">
        <w:rPr>
          <w:rFonts w:eastAsiaTheme="minorEastAsia" w:hint="eastAsia"/>
          <w:lang w:eastAsia="ko-KR"/>
        </w:rPr>
        <w:t xml:space="preserve"> as informative</w:t>
      </w:r>
      <w:r w:rsidR="006A7F23">
        <w:rPr>
          <w:rFonts w:eastAsiaTheme="minorEastAsia"/>
          <w:lang w:eastAsia="ko-KR"/>
        </w:rPr>
        <w:t>;</w:t>
      </w:r>
    </w:p>
    <w:p w14:paraId="35D957E2" w14:textId="0DEC6F7D"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5024C0">
        <w:rPr>
          <w:rFonts w:ascii="Arial" w:eastAsiaTheme="minorEastAsia" w:hAnsi="Arial" w:hint="eastAsia"/>
          <w:sz w:val="36"/>
          <w:lang w:eastAsia="ko-KR"/>
        </w:rPr>
        <w:t>Summary of RAN1 Status on frame structure</w:t>
      </w:r>
    </w:p>
    <w:p w14:paraId="6E0D5483" w14:textId="6037330C" w:rsidR="006C35BE" w:rsidRPr="00E46C93" w:rsidRDefault="008A63B6"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Subframe</w:t>
      </w:r>
      <w:r w:rsidR="00F11298">
        <w:rPr>
          <w:rFonts w:ascii="Arial" w:eastAsiaTheme="minorEastAsia" w:hAnsi="Arial" w:cs="Arial" w:hint="eastAsia"/>
          <w:sz w:val="32"/>
          <w:szCs w:val="32"/>
          <w:lang w:eastAsia="ko-KR"/>
        </w:rPr>
        <w:t xml:space="preserve"> and related RAN2 aspects </w:t>
      </w:r>
    </w:p>
    <w:p w14:paraId="38CBB64D" w14:textId="69828A5B" w:rsidR="003F3F43" w:rsidRDefault="00605923"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During NR SI, RAN1 agreed that a</w:t>
      </w:r>
      <w:r w:rsidR="003F3F43" w:rsidRPr="003F3F43">
        <w:rPr>
          <w:rFonts w:ascii="Times New Roman" w:eastAsiaTheme="minorEastAsia" w:hAnsi="Times New Roman"/>
          <w:lang w:eastAsia="ko-KR"/>
        </w:rPr>
        <w:t xml:space="preserve"> subframe duration is fixed to 1</w:t>
      </w:r>
      <w:r>
        <w:rPr>
          <w:rFonts w:ascii="Times New Roman" w:eastAsiaTheme="minorEastAsia" w:hAnsi="Times New Roman" w:hint="eastAsia"/>
          <w:lang w:eastAsia="ko-KR"/>
        </w:rPr>
        <w:t xml:space="preserve"> </w:t>
      </w:r>
      <w:r w:rsidR="003F3F43" w:rsidRPr="003F3F43">
        <w:rPr>
          <w:rFonts w:ascii="Times New Roman" w:eastAsiaTheme="minorEastAsia" w:hAnsi="Times New Roman"/>
          <w:lang w:eastAsia="ko-KR"/>
        </w:rPr>
        <w:t>ms and frame length is 10</w:t>
      </w:r>
      <w:r>
        <w:rPr>
          <w:rFonts w:ascii="Times New Roman" w:eastAsiaTheme="minorEastAsia" w:hAnsi="Times New Roman" w:hint="eastAsia"/>
          <w:lang w:eastAsia="ko-KR"/>
        </w:rPr>
        <w:t xml:space="preserve"> </w:t>
      </w:r>
      <w:r w:rsidR="003F3F43" w:rsidRPr="003F3F43">
        <w:rPr>
          <w:rFonts w:ascii="Times New Roman" w:eastAsiaTheme="minorEastAsia" w:hAnsi="Times New Roman"/>
          <w:lang w:eastAsia="ko-KR"/>
        </w:rPr>
        <w:t>ms.</w:t>
      </w:r>
      <w:r w:rsidR="00F05AF1">
        <w:rPr>
          <w:rFonts w:ascii="Times New Roman" w:eastAsiaTheme="minorEastAsia" w:hAnsi="Times New Roman" w:hint="eastAsia"/>
          <w:lang w:eastAsia="ko-KR"/>
        </w:rPr>
        <w:t xml:space="preserve"> </w:t>
      </w:r>
      <w:r w:rsidR="005432FE">
        <w:rPr>
          <w:rFonts w:ascii="Times New Roman" w:eastAsiaTheme="minorEastAsia" w:hAnsi="Times New Roman" w:hint="eastAsia"/>
          <w:lang w:eastAsia="ko-KR"/>
        </w:rPr>
        <w:t xml:space="preserve">One motivation for this fixed duration is the design simplicity and another is LTE-NR coexistence. </w:t>
      </w:r>
      <w:r w:rsidR="001524DE">
        <w:rPr>
          <w:rFonts w:ascii="Times New Roman" w:eastAsiaTheme="minorEastAsia" w:hAnsi="Times New Roman" w:hint="eastAsia"/>
          <w:lang w:eastAsia="ko-KR"/>
        </w:rPr>
        <w:t xml:space="preserve">So this </w:t>
      </w:r>
      <w:r w:rsidR="007D583A">
        <w:rPr>
          <w:rFonts w:ascii="Times New Roman" w:eastAsiaTheme="minorEastAsia" w:hAnsi="Times New Roman" w:hint="eastAsia"/>
          <w:lang w:eastAsia="ko-KR"/>
        </w:rPr>
        <w:t>implies</w:t>
      </w:r>
      <w:r w:rsidR="001524DE">
        <w:rPr>
          <w:rFonts w:ascii="Times New Roman" w:eastAsiaTheme="minorEastAsia" w:hAnsi="Times New Roman" w:hint="eastAsia"/>
          <w:lang w:eastAsia="ko-KR"/>
        </w:rPr>
        <w:t xml:space="preserve"> that </w:t>
      </w:r>
      <w:r w:rsidR="00DC4AA9">
        <w:rPr>
          <w:rFonts w:ascii="Times New Roman" w:eastAsiaTheme="minorEastAsia" w:hAnsi="Times New Roman" w:hint="eastAsia"/>
          <w:lang w:eastAsia="ko-KR"/>
        </w:rPr>
        <w:t xml:space="preserve">at least </w:t>
      </w:r>
      <w:r w:rsidR="001524DE">
        <w:rPr>
          <w:rFonts w:ascii="Times New Roman" w:eastAsiaTheme="minorEastAsia" w:hAnsi="Times New Roman" w:hint="eastAsia"/>
          <w:lang w:eastAsia="ko-KR"/>
        </w:rPr>
        <w:t xml:space="preserve">some cell-specific </w:t>
      </w:r>
      <w:r w:rsidR="001524DE">
        <w:rPr>
          <w:rFonts w:ascii="Times New Roman" w:eastAsiaTheme="minorEastAsia" w:hAnsi="Times New Roman"/>
          <w:lang w:eastAsia="ko-KR"/>
        </w:rPr>
        <w:t>signaling</w:t>
      </w:r>
      <w:r w:rsidR="001524DE">
        <w:rPr>
          <w:rFonts w:ascii="Times New Roman" w:eastAsiaTheme="minorEastAsia" w:hAnsi="Times New Roman" w:hint="eastAsia"/>
          <w:lang w:eastAsia="ko-KR"/>
        </w:rPr>
        <w:t>/operations</w:t>
      </w:r>
      <w:r w:rsidR="00DC4AA9">
        <w:rPr>
          <w:rFonts w:ascii="Times New Roman" w:eastAsiaTheme="minorEastAsia" w:hAnsi="Times New Roman" w:hint="eastAsia"/>
          <w:lang w:eastAsia="ko-KR"/>
        </w:rPr>
        <w:t xml:space="preserve"> before </w:t>
      </w:r>
      <w:r w:rsidR="008A0211">
        <w:rPr>
          <w:rFonts w:ascii="Times New Roman" w:eastAsiaTheme="minorEastAsia" w:hAnsi="Times New Roman" w:hint="eastAsia"/>
          <w:lang w:eastAsia="ko-KR"/>
        </w:rPr>
        <w:t xml:space="preserve">RRC </w:t>
      </w:r>
      <w:r w:rsidR="00DC4AA9">
        <w:rPr>
          <w:rFonts w:ascii="Times New Roman" w:eastAsiaTheme="minorEastAsia" w:hAnsi="Times New Roman" w:hint="eastAsia"/>
          <w:lang w:eastAsia="ko-KR"/>
        </w:rPr>
        <w:t>connection establishment</w:t>
      </w:r>
      <w:r w:rsidR="001524DE">
        <w:rPr>
          <w:rFonts w:ascii="Times New Roman" w:eastAsiaTheme="minorEastAsia" w:hAnsi="Times New Roman" w:hint="eastAsia"/>
          <w:lang w:eastAsia="ko-KR"/>
        </w:rPr>
        <w:t xml:space="preserve"> are defined in subframe and frame. </w:t>
      </w:r>
      <w:r w:rsidR="00B956E2">
        <w:rPr>
          <w:rFonts w:ascii="Times New Roman" w:eastAsiaTheme="minorEastAsia" w:hAnsi="Times New Roman" w:hint="eastAsia"/>
          <w:lang w:eastAsia="ko-KR"/>
        </w:rPr>
        <w:t>For example, the location of NR-xSS or SI are configured or scheduled in subframe</w:t>
      </w:r>
      <w:r w:rsidR="0030202E">
        <w:rPr>
          <w:rFonts w:ascii="Times New Roman" w:eastAsiaTheme="minorEastAsia" w:hAnsi="Times New Roman" w:hint="eastAsia"/>
          <w:lang w:eastAsia="ko-KR"/>
        </w:rPr>
        <w:t>/frame</w:t>
      </w:r>
      <w:r w:rsidR="00B956E2">
        <w:rPr>
          <w:rFonts w:ascii="Times New Roman" w:eastAsiaTheme="minorEastAsia" w:hAnsi="Times New Roman" w:hint="eastAsia"/>
          <w:lang w:eastAsia="ko-KR"/>
        </w:rPr>
        <w:t xml:space="preserve"> basis. </w:t>
      </w:r>
      <w:r w:rsidR="0021084B">
        <w:rPr>
          <w:rFonts w:ascii="Times New Roman" w:eastAsiaTheme="minorEastAsia" w:hAnsi="Times New Roman" w:hint="eastAsia"/>
          <w:lang w:eastAsia="ko-KR"/>
        </w:rPr>
        <w:t>Rega</w:t>
      </w:r>
      <w:r w:rsidR="007E7D75">
        <w:rPr>
          <w:rFonts w:ascii="Times New Roman" w:eastAsiaTheme="minorEastAsia" w:hAnsi="Times New Roman" w:hint="eastAsia"/>
          <w:lang w:eastAsia="ko-KR"/>
        </w:rPr>
        <w:t>rding other cell-specific or UE-specific signa</w:t>
      </w:r>
      <w:r w:rsidR="0021084B">
        <w:rPr>
          <w:rFonts w:ascii="Times New Roman" w:eastAsiaTheme="minorEastAsia" w:hAnsi="Times New Roman" w:hint="eastAsia"/>
          <w:lang w:eastAsia="ko-KR"/>
        </w:rPr>
        <w:t>ling</w:t>
      </w:r>
      <w:r w:rsidR="007E7D75">
        <w:rPr>
          <w:rFonts w:ascii="Times New Roman" w:eastAsiaTheme="minorEastAsia" w:hAnsi="Times New Roman" w:hint="eastAsia"/>
          <w:lang w:eastAsia="ko-KR"/>
        </w:rPr>
        <w:t>/operations after RRC connection setup complete, it is not decided</w:t>
      </w:r>
      <w:r w:rsidR="0082296D">
        <w:rPr>
          <w:rFonts w:ascii="Times New Roman" w:eastAsiaTheme="minorEastAsia" w:hAnsi="Times New Roman" w:hint="eastAsia"/>
          <w:lang w:eastAsia="ko-KR"/>
        </w:rPr>
        <w:t xml:space="preserve"> yet</w:t>
      </w:r>
      <w:r w:rsidR="007E7D75">
        <w:rPr>
          <w:rFonts w:ascii="Times New Roman" w:eastAsiaTheme="minorEastAsia" w:hAnsi="Times New Roman" w:hint="eastAsia"/>
          <w:lang w:eastAsia="ko-KR"/>
        </w:rPr>
        <w:t xml:space="preserve"> whether subframe or slot is used.</w:t>
      </w:r>
    </w:p>
    <w:p w14:paraId="4779E304" w14:textId="13AD5A41" w:rsidR="009C655C" w:rsidRPr="009C655C" w:rsidRDefault="009C655C" w:rsidP="00400039">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sidR="00DC4AA9">
        <w:rPr>
          <w:rFonts w:ascii="Arial" w:eastAsiaTheme="minorEastAsia" w:hAnsi="Arial" w:cs="Arial" w:hint="eastAsia"/>
          <w:lang w:eastAsia="ko-KR"/>
        </w:rPr>
        <w:t>At least s</w:t>
      </w:r>
      <w:r>
        <w:rPr>
          <w:rFonts w:ascii="Arial" w:eastAsiaTheme="minorEastAsia" w:hAnsi="Arial" w:cs="Arial" w:hint="eastAsia"/>
          <w:lang w:eastAsia="ko-KR"/>
        </w:rPr>
        <w:t xml:space="preserve">ome cell-specific signaling/operations </w:t>
      </w:r>
      <w:r w:rsidR="008A0211">
        <w:rPr>
          <w:rFonts w:ascii="Arial" w:eastAsiaTheme="minorEastAsia" w:hAnsi="Arial" w:cs="Arial" w:hint="eastAsia"/>
          <w:lang w:eastAsia="ko-KR"/>
        </w:rPr>
        <w:t xml:space="preserve">before RRC connection establishment </w:t>
      </w:r>
      <w:r>
        <w:rPr>
          <w:rFonts w:ascii="Arial" w:eastAsiaTheme="minorEastAsia" w:hAnsi="Arial" w:cs="Arial" w:hint="eastAsia"/>
          <w:lang w:eastAsia="ko-KR"/>
        </w:rPr>
        <w:t>are defined in the fixed subframe duration and frame length.</w:t>
      </w:r>
      <w:r w:rsidR="008046EE">
        <w:rPr>
          <w:rFonts w:ascii="Arial" w:eastAsiaTheme="minorEastAsia" w:hAnsi="Arial" w:cs="Arial" w:hint="eastAsia"/>
          <w:lang w:eastAsia="ko-KR"/>
        </w:rPr>
        <w:t xml:space="preserve"> This statement does not preclude the possible </w:t>
      </w:r>
      <w:r w:rsidR="0021084B">
        <w:rPr>
          <w:rFonts w:ascii="Arial" w:eastAsiaTheme="minorEastAsia" w:hAnsi="Arial" w:cs="Arial" w:hint="eastAsia"/>
          <w:lang w:eastAsia="ko-KR"/>
        </w:rPr>
        <w:t xml:space="preserve">subframe/frame-based </w:t>
      </w:r>
      <w:r w:rsidR="008046EE">
        <w:rPr>
          <w:rFonts w:ascii="Arial" w:eastAsiaTheme="minorEastAsia" w:hAnsi="Arial" w:cs="Arial" w:hint="eastAsia"/>
          <w:lang w:eastAsia="ko-KR"/>
        </w:rPr>
        <w:t>configuration for other cell-specific</w:t>
      </w:r>
      <w:r w:rsidR="0021084B">
        <w:rPr>
          <w:rFonts w:ascii="Arial" w:eastAsiaTheme="minorEastAsia" w:hAnsi="Arial" w:cs="Arial" w:hint="eastAsia"/>
          <w:lang w:eastAsia="ko-KR"/>
        </w:rPr>
        <w:t xml:space="preserve"> or UE-specific</w:t>
      </w:r>
      <w:r w:rsidR="008046EE">
        <w:rPr>
          <w:rFonts w:ascii="Arial" w:eastAsiaTheme="minorEastAsia" w:hAnsi="Arial" w:cs="Arial" w:hint="eastAsia"/>
          <w:lang w:eastAsia="ko-KR"/>
        </w:rPr>
        <w:t xml:space="preserve"> signaling/operations after RRC connection setup complete.</w:t>
      </w:r>
    </w:p>
    <w:p w14:paraId="15ECE41C" w14:textId="54A51CB4" w:rsidR="00EA7113" w:rsidRPr="00E46C93" w:rsidRDefault="00F11298" w:rsidP="00EA7113">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lastRenderedPageBreak/>
        <w:t>Slot/Mini-slot and related RAN2 aspects</w:t>
      </w:r>
    </w:p>
    <w:p w14:paraId="7A1D87E1" w14:textId="1B07EA58" w:rsidR="003F3F43" w:rsidRDefault="00E77A11"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RAN1 agreed on general principles and some candidate values for slot/mini-slot. However many detailed iss</w:t>
      </w:r>
      <w:r w:rsidR="00284DE7">
        <w:rPr>
          <w:rFonts w:ascii="Times New Roman" w:eastAsiaTheme="minorEastAsia" w:hAnsi="Times New Roman" w:hint="eastAsia"/>
          <w:lang w:eastAsia="ko-KR"/>
        </w:rPr>
        <w:t>ues are still open. Key debate</w:t>
      </w:r>
      <w:r>
        <w:rPr>
          <w:rFonts w:ascii="Times New Roman" w:eastAsiaTheme="minorEastAsia" w:hAnsi="Times New Roman" w:hint="eastAsia"/>
          <w:lang w:eastAsia="ko-KR"/>
        </w:rPr>
        <w:t xml:space="preserve"> comes from whether or not slot length is fixed like current LTE.</w:t>
      </w:r>
      <w:r w:rsidR="00E056A6">
        <w:rPr>
          <w:rFonts w:ascii="Times New Roman" w:eastAsiaTheme="minorEastAsia" w:hAnsi="Times New Roman" w:hint="eastAsia"/>
          <w:lang w:eastAsia="ko-KR"/>
        </w:rPr>
        <w:t xml:space="preserve"> In LTE, the number of sy</w:t>
      </w:r>
      <w:r w:rsidR="00DE3D36">
        <w:rPr>
          <w:rFonts w:ascii="Times New Roman" w:eastAsiaTheme="minorEastAsia" w:hAnsi="Times New Roman" w:hint="eastAsia"/>
          <w:lang w:eastAsia="ko-KR"/>
        </w:rPr>
        <w:t xml:space="preserve">mbols in a slot is </w:t>
      </w:r>
      <w:r w:rsidR="00744A09">
        <w:rPr>
          <w:rFonts w:ascii="Times New Roman" w:eastAsiaTheme="minorEastAsia" w:hAnsi="Times New Roman" w:hint="eastAsia"/>
          <w:lang w:eastAsia="ko-KR"/>
        </w:rPr>
        <w:t xml:space="preserve">either 6 or 7 symbol </w:t>
      </w:r>
      <w:r w:rsidR="00DC4EEE">
        <w:rPr>
          <w:rFonts w:ascii="Times New Roman" w:eastAsiaTheme="minorEastAsia" w:hAnsi="Times New Roman" w:hint="eastAsia"/>
          <w:lang w:eastAsia="ko-KR"/>
        </w:rPr>
        <w:t>which is fixed depending CP length</w:t>
      </w:r>
      <w:r w:rsidR="00DE3D36">
        <w:rPr>
          <w:rFonts w:ascii="Times New Roman" w:eastAsiaTheme="minorEastAsia" w:hAnsi="Times New Roman" w:hint="eastAsia"/>
          <w:lang w:eastAsia="ko-KR"/>
        </w:rPr>
        <w:t xml:space="preserve">. In NR, configurability between 7 and 14 on the slot length is </w:t>
      </w:r>
      <w:r w:rsidR="00F93FD2">
        <w:rPr>
          <w:rFonts w:ascii="Times New Roman" w:eastAsiaTheme="minorEastAsia" w:hAnsi="Times New Roman" w:hint="eastAsia"/>
          <w:lang w:eastAsia="ko-KR"/>
        </w:rPr>
        <w:t>under discussion</w:t>
      </w:r>
      <w:r w:rsidR="00DE3D36">
        <w:rPr>
          <w:rFonts w:ascii="Times New Roman" w:eastAsiaTheme="minorEastAsia" w:hAnsi="Times New Roman" w:hint="eastAsia"/>
          <w:lang w:eastAsia="ko-KR"/>
        </w:rPr>
        <w:t xml:space="preserve"> to support low latency. </w:t>
      </w:r>
      <w:r w:rsidR="0075164C">
        <w:rPr>
          <w:rFonts w:ascii="Times New Roman" w:eastAsiaTheme="minorEastAsia" w:hAnsi="Times New Roman" w:hint="eastAsia"/>
          <w:lang w:eastAsia="ko-KR"/>
        </w:rPr>
        <w:t xml:space="preserve">On the other hand, motivation to introduce mini-slot is same as that for </w:t>
      </w:r>
      <w:r w:rsidR="00023DE3">
        <w:rPr>
          <w:rFonts w:ascii="Times New Roman" w:eastAsiaTheme="minorEastAsia" w:hAnsi="Times New Roman" w:hint="eastAsia"/>
          <w:lang w:eastAsia="ko-KR"/>
        </w:rPr>
        <w:t>variable</w:t>
      </w:r>
      <w:r w:rsidR="0075164C">
        <w:rPr>
          <w:rFonts w:ascii="Times New Roman" w:eastAsiaTheme="minorEastAsia" w:hAnsi="Times New Roman" w:hint="eastAsia"/>
          <w:lang w:eastAsia="ko-KR"/>
        </w:rPr>
        <w:t xml:space="preserve"> slot</w:t>
      </w:r>
      <w:r w:rsidR="00023DE3">
        <w:rPr>
          <w:rFonts w:ascii="Times New Roman" w:eastAsiaTheme="minorEastAsia" w:hAnsi="Times New Roman" w:hint="eastAsia"/>
          <w:lang w:eastAsia="ko-KR"/>
        </w:rPr>
        <w:t xml:space="preserve"> length</w:t>
      </w:r>
      <w:r w:rsidR="00941A26">
        <w:rPr>
          <w:rFonts w:ascii="Times New Roman" w:eastAsiaTheme="minorEastAsia" w:hAnsi="Times New Roman" w:hint="eastAsia"/>
          <w:lang w:eastAsia="ko-KR"/>
        </w:rPr>
        <w:t>, but can express sh</w:t>
      </w:r>
      <w:r w:rsidR="008116A9">
        <w:rPr>
          <w:rFonts w:ascii="Times New Roman" w:eastAsiaTheme="minorEastAsia" w:hAnsi="Times New Roman" w:hint="eastAsia"/>
          <w:lang w:eastAsia="ko-KR"/>
        </w:rPr>
        <w:t xml:space="preserve">orter time unit than </w:t>
      </w:r>
      <w:r w:rsidR="00951986">
        <w:rPr>
          <w:rFonts w:ascii="Times New Roman" w:eastAsiaTheme="minorEastAsia" w:hAnsi="Times New Roman" w:hint="eastAsia"/>
          <w:lang w:eastAsia="ko-KR"/>
        </w:rPr>
        <w:t>that</w:t>
      </w:r>
      <w:r w:rsidR="00CF2FBD">
        <w:rPr>
          <w:rFonts w:ascii="Times New Roman" w:eastAsiaTheme="minorEastAsia" w:hAnsi="Times New Roman" w:hint="eastAsia"/>
          <w:lang w:eastAsia="ko-KR"/>
        </w:rPr>
        <w:t xml:space="preserve"> </w:t>
      </w:r>
      <w:r w:rsidR="008116A9">
        <w:rPr>
          <w:rFonts w:ascii="Times New Roman" w:eastAsiaTheme="minorEastAsia" w:hAnsi="Times New Roman" w:hint="eastAsia"/>
          <w:lang w:eastAsia="ko-KR"/>
        </w:rPr>
        <w:t>slot can</w:t>
      </w:r>
      <w:r w:rsidR="0075164C">
        <w:rPr>
          <w:rFonts w:ascii="Times New Roman" w:eastAsiaTheme="minorEastAsia" w:hAnsi="Times New Roman" w:hint="eastAsia"/>
          <w:lang w:eastAsia="ko-KR"/>
        </w:rPr>
        <w:t xml:space="preserve">. </w:t>
      </w:r>
      <w:r w:rsidR="00E608BE">
        <w:rPr>
          <w:rFonts w:ascii="Times New Roman" w:eastAsiaTheme="minorEastAsia" w:hAnsi="Times New Roman" w:hint="eastAsia"/>
          <w:lang w:eastAsia="ko-KR"/>
        </w:rPr>
        <w:t xml:space="preserve">The length of mini-slot spans 2 symbols to slot length </w:t>
      </w:r>
      <w:r w:rsidR="00E608BE">
        <w:rPr>
          <w:rFonts w:ascii="Times New Roman" w:eastAsiaTheme="minorEastAsia" w:hAnsi="Times New Roman"/>
          <w:lang w:eastAsia="ko-KR"/>
        </w:rPr>
        <w:t>–</w:t>
      </w:r>
      <w:r w:rsidR="00E608BE">
        <w:rPr>
          <w:rFonts w:ascii="Times New Roman" w:eastAsiaTheme="minorEastAsia" w:hAnsi="Times New Roman" w:hint="eastAsia"/>
          <w:lang w:eastAsia="ko-KR"/>
        </w:rPr>
        <w:t xml:space="preserve"> 1 symbol. For above 6 GHz, 1 symb</w:t>
      </w:r>
      <w:r w:rsidR="00582AA5">
        <w:rPr>
          <w:rFonts w:ascii="Times New Roman" w:eastAsiaTheme="minorEastAsia" w:hAnsi="Times New Roman" w:hint="eastAsia"/>
          <w:lang w:eastAsia="ko-KR"/>
        </w:rPr>
        <w:t>ol</w:t>
      </w:r>
      <w:r w:rsidR="00E608BE">
        <w:rPr>
          <w:rFonts w:ascii="Times New Roman" w:eastAsiaTheme="minorEastAsia" w:hAnsi="Times New Roman" w:hint="eastAsia"/>
          <w:lang w:eastAsia="ko-KR"/>
        </w:rPr>
        <w:t xml:space="preserve"> mini-slot is supported. </w:t>
      </w:r>
      <w:r w:rsidR="00582AA5">
        <w:rPr>
          <w:rFonts w:ascii="Times New Roman" w:eastAsiaTheme="minorEastAsia" w:hAnsi="Times New Roman" w:hint="eastAsia"/>
          <w:lang w:eastAsia="ko-KR"/>
        </w:rPr>
        <w:t xml:space="preserve">Essential difference between slot and mini-slot is related to UE capability. </w:t>
      </w:r>
      <w:r w:rsidR="00582AA5" w:rsidRPr="00582AA5">
        <w:rPr>
          <w:rFonts w:ascii="Times New Roman" w:eastAsiaTheme="minorEastAsia" w:hAnsi="Times New Roman"/>
          <w:lang w:eastAsia="ko-KR"/>
        </w:rPr>
        <w:t>Note that some UEs targeting certain use cases may not support all mini-slot lengths and all starting positions.</w:t>
      </w:r>
      <w:r w:rsidR="006E7A6A">
        <w:rPr>
          <w:rFonts w:ascii="Times New Roman" w:eastAsiaTheme="minorEastAsia" w:hAnsi="Times New Roman" w:hint="eastAsia"/>
          <w:lang w:eastAsia="ko-KR"/>
        </w:rPr>
        <w:t xml:space="preserve"> The implication is that all UE should support all defined slot lengths.</w:t>
      </w:r>
      <w:r w:rsidR="00AF4787">
        <w:rPr>
          <w:rFonts w:ascii="Times New Roman" w:eastAsiaTheme="minorEastAsia" w:hAnsi="Times New Roman" w:hint="eastAsia"/>
          <w:lang w:eastAsia="ko-KR"/>
        </w:rPr>
        <w:t xml:space="preserve"> At least a DL/UL control channel design is </w:t>
      </w:r>
      <w:r w:rsidR="002A079C">
        <w:rPr>
          <w:rFonts w:ascii="Times New Roman" w:eastAsiaTheme="minorEastAsia" w:hAnsi="Times New Roman" w:hint="eastAsia"/>
          <w:lang w:eastAsia="ko-KR"/>
        </w:rPr>
        <w:t xml:space="preserve">common </w:t>
      </w:r>
      <w:r w:rsidR="00AF4787">
        <w:rPr>
          <w:rFonts w:ascii="Times New Roman" w:eastAsiaTheme="minorEastAsia" w:hAnsi="Times New Roman" w:hint="eastAsia"/>
          <w:lang w:eastAsia="ko-KR"/>
        </w:rPr>
        <w:t>for both slot and mini-slot level scheduling/HARQ timeline.</w:t>
      </w:r>
      <w:r w:rsidR="008E5B96">
        <w:rPr>
          <w:rFonts w:ascii="Times New Roman" w:eastAsiaTheme="minorEastAsia" w:hAnsi="Times New Roman" w:hint="eastAsia"/>
          <w:lang w:eastAsia="ko-KR"/>
        </w:rPr>
        <w:t xml:space="preserve"> This does not preclude a </w:t>
      </w:r>
      <w:r w:rsidR="008E5B96">
        <w:rPr>
          <w:rFonts w:ascii="Times New Roman" w:eastAsiaTheme="minorEastAsia" w:hAnsi="Times New Roman"/>
          <w:lang w:eastAsia="ko-KR"/>
        </w:rPr>
        <w:t>separate</w:t>
      </w:r>
      <w:r w:rsidR="008E5B96">
        <w:rPr>
          <w:rFonts w:ascii="Times New Roman" w:eastAsiaTheme="minorEastAsia" w:hAnsi="Times New Roman" w:hint="eastAsia"/>
          <w:lang w:eastAsia="ko-KR"/>
        </w:rPr>
        <w:t xml:space="preserve"> DL/UL control channel design per each slot or mini-slot level.</w:t>
      </w:r>
    </w:p>
    <w:p w14:paraId="53D45EBF" w14:textId="2CB2B02D" w:rsidR="002779DF" w:rsidRPr="009C655C" w:rsidRDefault="002779DF" w:rsidP="002779DF">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sidR="00A11EFB">
        <w:rPr>
          <w:rFonts w:ascii="Arial" w:eastAsiaTheme="minorEastAsia" w:hAnsi="Arial" w:cs="Arial" w:hint="eastAsia"/>
          <w:lang w:eastAsia="ko-KR"/>
        </w:rPr>
        <w:t xml:space="preserve">RAN1 agreed </w:t>
      </w:r>
      <w:r w:rsidR="00F97F1D">
        <w:rPr>
          <w:rFonts w:ascii="Arial" w:eastAsiaTheme="minorEastAsia" w:hAnsi="Arial" w:cs="Arial" w:hint="eastAsia"/>
          <w:lang w:eastAsia="ko-KR"/>
        </w:rPr>
        <w:t>on</w:t>
      </w:r>
      <w:r w:rsidR="00617047">
        <w:rPr>
          <w:rFonts w:ascii="Arial" w:eastAsiaTheme="minorEastAsia" w:hAnsi="Arial" w:cs="Arial" w:hint="eastAsia"/>
          <w:lang w:eastAsia="ko-KR"/>
        </w:rPr>
        <w:t xml:space="preserve"> principles for</w:t>
      </w:r>
      <w:r w:rsidR="00A11EFB">
        <w:rPr>
          <w:rFonts w:ascii="Arial" w:eastAsiaTheme="minorEastAsia" w:hAnsi="Arial" w:cs="Arial" w:hint="eastAsia"/>
          <w:lang w:eastAsia="ko-KR"/>
        </w:rPr>
        <w:t xml:space="preserve"> s</w:t>
      </w:r>
      <w:r w:rsidR="00617047">
        <w:rPr>
          <w:rFonts w:ascii="Arial" w:eastAsiaTheme="minorEastAsia" w:hAnsi="Arial" w:cs="Arial" w:hint="eastAsia"/>
          <w:lang w:eastAsia="ko-KR"/>
        </w:rPr>
        <w:t xml:space="preserve">lot and mini-slot </w:t>
      </w:r>
      <w:r>
        <w:rPr>
          <w:rFonts w:ascii="Arial" w:eastAsiaTheme="minorEastAsia" w:hAnsi="Arial" w:cs="Arial" w:hint="eastAsia"/>
          <w:lang w:eastAsia="ko-KR"/>
        </w:rPr>
        <w:t>structures</w:t>
      </w:r>
      <w:r w:rsidR="00C77D3C">
        <w:rPr>
          <w:rFonts w:ascii="Arial" w:eastAsiaTheme="minorEastAsia" w:hAnsi="Arial" w:cs="Arial" w:hint="eastAsia"/>
          <w:lang w:eastAsia="ko-KR"/>
        </w:rPr>
        <w:t>/configurations</w:t>
      </w:r>
      <w:r>
        <w:rPr>
          <w:rFonts w:ascii="Arial" w:eastAsiaTheme="minorEastAsia" w:hAnsi="Arial" w:cs="Arial" w:hint="eastAsia"/>
          <w:lang w:eastAsia="ko-KR"/>
        </w:rPr>
        <w:t xml:space="preserve"> </w:t>
      </w:r>
      <w:r w:rsidR="00CC2FC1">
        <w:rPr>
          <w:rFonts w:ascii="Arial" w:eastAsiaTheme="minorEastAsia" w:hAnsi="Arial" w:cs="Arial" w:hint="eastAsia"/>
          <w:lang w:eastAsia="ko-KR"/>
        </w:rPr>
        <w:t xml:space="preserve">to </w:t>
      </w:r>
      <w:r>
        <w:rPr>
          <w:rFonts w:ascii="Arial" w:eastAsiaTheme="minorEastAsia" w:hAnsi="Arial" w:cs="Arial" w:hint="eastAsia"/>
          <w:lang w:eastAsia="ko-KR"/>
        </w:rPr>
        <w:t>support flexible scheduling and HARQ timeline.</w:t>
      </w:r>
      <w:r w:rsidR="00EE589B">
        <w:rPr>
          <w:rFonts w:ascii="Arial" w:eastAsiaTheme="minorEastAsia" w:hAnsi="Arial" w:cs="Arial" w:hint="eastAsia"/>
          <w:lang w:eastAsia="ko-KR"/>
        </w:rPr>
        <w:t xml:space="preserve"> From </w:t>
      </w:r>
      <w:r w:rsidR="00D239F9">
        <w:rPr>
          <w:rFonts w:ascii="Arial" w:eastAsiaTheme="minorEastAsia" w:hAnsi="Arial" w:cs="Arial" w:hint="eastAsia"/>
          <w:lang w:eastAsia="ko-KR"/>
        </w:rPr>
        <w:t xml:space="preserve">the </w:t>
      </w:r>
      <w:r w:rsidR="00EE589B">
        <w:rPr>
          <w:rFonts w:ascii="Arial" w:eastAsiaTheme="minorEastAsia" w:hAnsi="Arial" w:cs="Arial" w:hint="eastAsia"/>
          <w:lang w:eastAsia="ko-KR"/>
        </w:rPr>
        <w:t xml:space="preserve">UE </w:t>
      </w:r>
      <w:r w:rsidR="00C359B8">
        <w:rPr>
          <w:rFonts w:ascii="Arial" w:eastAsiaTheme="minorEastAsia" w:hAnsi="Arial" w:cs="Arial" w:hint="eastAsia"/>
          <w:lang w:eastAsia="ko-KR"/>
        </w:rPr>
        <w:t>capability</w:t>
      </w:r>
      <w:r w:rsidR="00EE589B">
        <w:rPr>
          <w:rFonts w:ascii="Arial" w:eastAsiaTheme="minorEastAsia" w:hAnsi="Arial" w:cs="Arial" w:hint="eastAsia"/>
          <w:lang w:eastAsia="ko-KR"/>
        </w:rPr>
        <w:t xml:space="preserve"> point of view, all </w:t>
      </w:r>
      <w:r w:rsidR="00943B88">
        <w:rPr>
          <w:rFonts w:ascii="Arial" w:eastAsiaTheme="minorEastAsia" w:hAnsi="Arial" w:cs="Arial" w:hint="eastAsia"/>
          <w:lang w:eastAsia="ko-KR"/>
        </w:rPr>
        <w:t>specified</w:t>
      </w:r>
      <w:r w:rsidR="00EE589B">
        <w:rPr>
          <w:rFonts w:ascii="Arial" w:eastAsiaTheme="minorEastAsia" w:hAnsi="Arial" w:cs="Arial" w:hint="eastAsia"/>
          <w:lang w:eastAsia="ko-KR"/>
        </w:rPr>
        <w:t xml:space="preserve"> </w:t>
      </w:r>
      <w:r w:rsidR="00D239F9">
        <w:rPr>
          <w:rFonts w:ascii="Arial" w:eastAsiaTheme="minorEastAsia" w:hAnsi="Arial" w:cs="Arial" w:hint="eastAsia"/>
          <w:lang w:eastAsia="ko-KR"/>
        </w:rPr>
        <w:t>parameters</w:t>
      </w:r>
      <w:r w:rsidR="00EE589B">
        <w:rPr>
          <w:rFonts w:ascii="Arial" w:eastAsiaTheme="minorEastAsia" w:hAnsi="Arial" w:cs="Arial" w:hint="eastAsia"/>
          <w:lang w:eastAsia="ko-KR"/>
        </w:rPr>
        <w:t xml:space="preserve"> of </w:t>
      </w:r>
      <w:r w:rsidR="00943B88">
        <w:rPr>
          <w:rFonts w:ascii="Arial" w:eastAsiaTheme="minorEastAsia" w:hAnsi="Arial" w:cs="Arial" w:hint="eastAsia"/>
          <w:lang w:eastAsia="ko-KR"/>
        </w:rPr>
        <w:t xml:space="preserve">a </w:t>
      </w:r>
      <w:r w:rsidR="00EE589B">
        <w:rPr>
          <w:rFonts w:ascii="Arial" w:eastAsiaTheme="minorEastAsia" w:hAnsi="Arial" w:cs="Arial" w:hint="eastAsia"/>
          <w:lang w:eastAsia="ko-KR"/>
        </w:rPr>
        <w:t>control channel</w:t>
      </w:r>
      <w:r w:rsidR="00D239F9">
        <w:rPr>
          <w:rFonts w:ascii="Arial" w:eastAsiaTheme="minorEastAsia" w:hAnsi="Arial" w:cs="Arial" w:hint="eastAsia"/>
          <w:lang w:eastAsia="ko-KR"/>
        </w:rPr>
        <w:t xml:space="preserve"> set</w:t>
      </w:r>
      <w:r w:rsidR="00EE589B">
        <w:rPr>
          <w:rFonts w:ascii="Arial" w:eastAsiaTheme="minorEastAsia" w:hAnsi="Arial" w:cs="Arial" w:hint="eastAsia"/>
          <w:lang w:eastAsia="ko-KR"/>
        </w:rPr>
        <w:t xml:space="preserve"> for mini-slot is not mandatory.</w:t>
      </w:r>
    </w:p>
    <w:p w14:paraId="55158EB9" w14:textId="77777777" w:rsidR="00F01241" w:rsidRDefault="00F01241" w:rsidP="00A753DF">
      <w:pPr>
        <w:pStyle w:val="B1"/>
        <w:ind w:left="0" w:firstLine="0"/>
        <w:jc w:val="both"/>
        <w:rPr>
          <w:rFonts w:ascii="Times New Roman" w:eastAsiaTheme="minorEastAsia" w:hAnsi="Times New Roman"/>
          <w:lang w:eastAsia="ko-KR"/>
        </w:rPr>
      </w:pPr>
    </w:p>
    <w:p w14:paraId="2EC45CBA" w14:textId="3AC0CD6D" w:rsidR="002779DF" w:rsidRDefault="00546ED3"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Regarding scheduling and HARQ timeline, exact procedure is not clear</w:t>
      </w:r>
      <w:r w:rsidR="008216BB">
        <w:rPr>
          <w:rFonts w:ascii="Times New Roman" w:eastAsiaTheme="minorEastAsia" w:hAnsi="Times New Roman" w:hint="eastAsia"/>
          <w:lang w:eastAsia="ko-KR"/>
        </w:rPr>
        <w:t xml:space="preserve"> yet</w:t>
      </w:r>
      <w:r w:rsidR="0032130B">
        <w:rPr>
          <w:rFonts w:ascii="Times New Roman" w:eastAsiaTheme="minorEastAsia" w:hAnsi="Times New Roman" w:hint="eastAsia"/>
          <w:lang w:eastAsia="ko-KR"/>
        </w:rPr>
        <w:t>.</w:t>
      </w:r>
      <w:r w:rsidR="00A6056D">
        <w:rPr>
          <w:rFonts w:ascii="Times New Roman" w:eastAsiaTheme="minorEastAsia" w:hAnsi="Times New Roman" w:hint="eastAsia"/>
          <w:lang w:eastAsia="ko-KR"/>
        </w:rPr>
        <w:t xml:space="preserve"> </w:t>
      </w:r>
      <w:r w:rsidR="0032130B">
        <w:rPr>
          <w:rFonts w:ascii="Times New Roman" w:eastAsiaTheme="minorEastAsia" w:hAnsi="Times New Roman" w:hint="eastAsia"/>
          <w:lang w:eastAsia="ko-KR"/>
        </w:rPr>
        <w:t>S</w:t>
      </w:r>
      <w:r w:rsidR="00A6056D">
        <w:rPr>
          <w:rFonts w:ascii="Times New Roman" w:eastAsiaTheme="minorEastAsia" w:hAnsi="Times New Roman" w:hint="eastAsia"/>
          <w:lang w:eastAsia="ko-KR"/>
        </w:rPr>
        <w:t xml:space="preserve">ome agreement are very generic and some are not well understood due to </w:t>
      </w:r>
      <w:r w:rsidR="00D916DE">
        <w:rPr>
          <w:rFonts w:ascii="Times New Roman" w:eastAsiaTheme="minorEastAsia" w:hAnsi="Times New Roman" w:hint="eastAsia"/>
          <w:lang w:eastAsia="ko-KR"/>
        </w:rPr>
        <w:t>vague</w:t>
      </w:r>
      <w:r w:rsidR="00A6056D">
        <w:rPr>
          <w:rFonts w:ascii="Times New Roman" w:eastAsiaTheme="minorEastAsia" w:hAnsi="Times New Roman" w:hint="eastAsia"/>
          <w:lang w:eastAsia="ko-KR"/>
        </w:rPr>
        <w:t xml:space="preserve"> expression</w:t>
      </w:r>
      <w:r>
        <w:rPr>
          <w:rFonts w:ascii="Times New Roman" w:eastAsiaTheme="minorEastAsia" w:hAnsi="Times New Roman" w:hint="eastAsia"/>
          <w:lang w:eastAsia="ko-KR"/>
        </w:rPr>
        <w:t xml:space="preserve">. </w:t>
      </w:r>
      <w:r w:rsidR="00076699">
        <w:rPr>
          <w:rFonts w:ascii="Times New Roman" w:eastAsiaTheme="minorEastAsia" w:hAnsi="Times New Roman" w:hint="eastAsia"/>
          <w:lang w:eastAsia="ko-KR"/>
        </w:rPr>
        <w:t>Nonetheless, p</w:t>
      </w:r>
      <w:r w:rsidR="00573B1E">
        <w:rPr>
          <w:rFonts w:ascii="Times New Roman" w:eastAsiaTheme="minorEastAsia" w:hAnsi="Times New Roman" w:hint="eastAsia"/>
          <w:lang w:eastAsia="ko-KR"/>
        </w:rPr>
        <w:t>ossible implications</w:t>
      </w:r>
      <w:r w:rsidR="00F72085">
        <w:rPr>
          <w:rFonts w:ascii="Times New Roman" w:eastAsiaTheme="minorEastAsia" w:hAnsi="Times New Roman" w:hint="eastAsia"/>
          <w:lang w:eastAsia="ko-KR"/>
        </w:rPr>
        <w:t xml:space="preserve"> to us</w:t>
      </w:r>
      <w:r w:rsidR="00573B1E">
        <w:rPr>
          <w:rFonts w:ascii="Times New Roman" w:eastAsiaTheme="minorEastAsia" w:hAnsi="Times New Roman" w:hint="eastAsia"/>
          <w:lang w:eastAsia="ko-KR"/>
        </w:rPr>
        <w:t xml:space="preserve"> from TR38.912 are</w:t>
      </w:r>
      <w:r w:rsidR="0052441E">
        <w:rPr>
          <w:rFonts w:ascii="Times New Roman" w:eastAsiaTheme="minorEastAsia" w:hAnsi="Times New Roman" w:hint="eastAsia"/>
          <w:lang w:eastAsia="ko-KR"/>
        </w:rPr>
        <w:t xml:space="preserve"> </w:t>
      </w:r>
      <w:r w:rsidR="00573B1E">
        <w:rPr>
          <w:rFonts w:ascii="Times New Roman" w:eastAsiaTheme="minorEastAsia" w:hAnsi="Times New Roman" w:hint="eastAsia"/>
          <w:lang w:eastAsia="ko-KR"/>
        </w:rPr>
        <w:t>as followings:</w:t>
      </w:r>
    </w:p>
    <w:p w14:paraId="45EC8598" w14:textId="3844F701" w:rsidR="00573B1E" w:rsidRDefault="00F01241" w:rsidP="00573B1E">
      <w:pPr>
        <w:pStyle w:val="B1"/>
        <w:numPr>
          <w:ilvl w:val="0"/>
          <w:numId w:val="19"/>
        </w:numPr>
        <w:jc w:val="both"/>
        <w:rPr>
          <w:rFonts w:ascii="Times New Roman" w:eastAsiaTheme="minorEastAsia" w:hAnsi="Times New Roman"/>
          <w:lang w:eastAsia="ko-KR"/>
        </w:rPr>
      </w:pPr>
      <w:r>
        <w:rPr>
          <w:rFonts w:ascii="Times New Roman" w:eastAsiaTheme="minorEastAsia" w:hAnsi="Times New Roman" w:hint="eastAsia"/>
          <w:lang w:eastAsia="ko-KR"/>
        </w:rPr>
        <w:t xml:space="preserve">gNB </w:t>
      </w:r>
      <w:r w:rsidR="00652BDC">
        <w:rPr>
          <w:rFonts w:ascii="Times New Roman" w:eastAsiaTheme="minorEastAsia" w:hAnsi="Times New Roman" w:hint="eastAsia"/>
          <w:lang w:eastAsia="ko-KR"/>
        </w:rPr>
        <w:t xml:space="preserve">may </w:t>
      </w:r>
      <w:r w:rsidR="00B946F4">
        <w:rPr>
          <w:rFonts w:ascii="Times New Roman" w:eastAsiaTheme="minorEastAsia" w:hAnsi="Times New Roman" w:hint="eastAsia"/>
          <w:lang w:eastAsia="ko-KR"/>
        </w:rPr>
        <w:t>indicate</w:t>
      </w:r>
      <w:r>
        <w:rPr>
          <w:rFonts w:ascii="Times New Roman" w:eastAsiaTheme="minorEastAsia" w:hAnsi="Times New Roman" w:hint="eastAsia"/>
          <w:lang w:eastAsia="ko-KR"/>
        </w:rPr>
        <w:t xml:space="preserve"> DL assignment</w:t>
      </w:r>
      <w:r w:rsidR="005D6F55">
        <w:rPr>
          <w:rFonts w:ascii="Times New Roman" w:eastAsiaTheme="minorEastAsia" w:hAnsi="Times New Roman" w:hint="eastAsia"/>
          <w:lang w:eastAsia="ko-KR"/>
        </w:rPr>
        <w:t xml:space="preserve"> / UL grant</w:t>
      </w:r>
      <w:r w:rsidR="00B946F4">
        <w:rPr>
          <w:rFonts w:ascii="Times New Roman" w:eastAsiaTheme="minorEastAsia" w:hAnsi="Times New Roman" w:hint="eastAsia"/>
          <w:lang w:eastAsia="ko-KR"/>
        </w:rPr>
        <w:t xml:space="preserve"> for either slot-level scheduling or mini-slot-level scheduling at a DL control channel for slot-level scheduling.</w:t>
      </w:r>
      <w:r>
        <w:rPr>
          <w:rFonts w:ascii="Times New Roman" w:eastAsiaTheme="minorEastAsia" w:hAnsi="Times New Roman" w:hint="eastAsia"/>
          <w:lang w:eastAsia="ko-KR"/>
        </w:rPr>
        <w:t xml:space="preserve"> </w:t>
      </w:r>
    </w:p>
    <w:p w14:paraId="42A8286A" w14:textId="2F286B9F" w:rsidR="00995C75" w:rsidRPr="002779DF" w:rsidRDefault="00995C75" w:rsidP="00995C75">
      <w:pPr>
        <w:pStyle w:val="B1"/>
        <w:numPr>
          <w:ilvl w:val="0"/>
          <w:numId w:val="19"/>
        </w:numPr>
        <w:jc w:val="both"/>
        <w:rPr>
          <w:rFonts w:ascii="Times New Roman" w:eastAsiaTheme="minorEastAsia" w:hAnsi="Times New Roman"/>
          <w:lang w:eastAsia="ko-KR"/>
        </w:rPr>
      </w:pPr>
      <w:r>
        <w:rPr>
          <w:rFonts w:ascii="Times New Roman" w:eastAsiaTheme="minorEastAsia" w:hAnsi="Times New Roman" w:hint="eastAsia"/>
          <w:lang w:eastAsia="ko-KR"/>
        </w:rPr>
        <w:t>gNB indicate</w:t>
      </w:r>
      <w:r w:rsidR="00FF2D43">
        <w:rPr>
          <w:rFonts w:ascii="Times New Roman" w:eastAsiaTheme="minorEastAsia" w:hAnsi="Times New Roman" w:hint="eastAsia"/>
          <w:lang w:eastAsia="ko-KR"/>
        </w:rPr>
        <w:t>s</w:t>
      </w:r>
      <w:r>
        <w:rPr>
          <w:rFonts w:ascii="Times New Roman" w:eastAsiaTheme="minorEastAsia" w:hAnsi="Times New Roman" w:hint="eastAsia"/>
          <w:lang w:eastAsia="ko-KR"/>
        </w:rPr>
        <w:t xml:space="preserve"> DL assignment</w:t>
      </w:r>
      <w:r w:rsidR="005D6F55">
        <w:rPr>
          <w:rFonts w:ascii="Times New Roman" w:eastAsiaTheme="minorEastAsia" w:hAnsi="Times New Roman" w:hint="eastAsia"/>
          <w:lang w:eastAsia="ko-KR"/>
        </w:rPr>
        <w:t xml:space="preserve"> / UL grant</w:t>
      </w:r>
      <w:r>
        <w:rPr>
          <w:rFonts w:ascii="Times New Roman" w:eastAsiaTheme="minorEastAsia" w:hAnsi="Times New Roman" w:hint="eastAsia"/>
          <w:lang w:eastAsia="ko-KR"/>
        </w:rPr>
        <w:t xml:space="preserve"> for mini-slot-level scheduling at a DL control channel for mini-slot-level scheduling. </w:t>
      </w:r>
    </w:p>
    <w:p w14:paraId="0A3FF29A" w14:textId="0392551E" w:rsidR="00FF2D43" w:rsidRDefault="00FF2D43" w:rsidP="00FF2D43">
      <w:pPr>
        <w:pStyle w:val="B1"/>
        <w:numPr>
          <w:ilvl w:val="0"/>
          <w:numId w:val="19"/>
        </w:numPr>
        <w:jc w:val="both"/>
        <w:rPr>
          <w:rFonts w:ascii="Times New Roman" w:eastAsiaTheme="minorEastAsia" w:hAnsi="Times New Roman"/>
          <w:lang w:eastAsia="ko-KR"/>
        </w:rPr>
      </w:pPr>
      <w:r>
        <w:rPr>
          <w:rFonts w:ascii="Times New Roman" w:eastAsiaTheme="minorEastAsia" w:hAnsi="Times New Roman" w:hint="eastAsia"/>
          <w:lang w:eastAsia="ko-KR"/>
        </w:rPr>
        <w:t xml:space="preserve">UE </w:t>
      </w:r>
      <w:r w:rsidR="004C2CE9">
        <w:rPr>
          <w:rFonts w:ascii="Times New Roman" w:eastAsiaTheme="minorEastAsia" w:hAnsi="Times New Roman" w:hint="eastAsia"/>
          <w:lang w:eastAsia="ko-KR"/>
        </w:rPr>
        <w:t>may send</w:t>
      </w:r>
      <w:r>
        <w:rPr>
          <w:rFonts w:ascii="Times New Roman" w:eastAsiaTheme="minorEastAsia" w:hAnsi="Times New Roman" w:hint="eastAsia"/>
          <w:lang w:eastAsia="ko-KR"/>
        </w:rPr>
        <w:t xml:space="preserve"> UCI feedback for either slot-level scheduling or mini-slot-level scheduling at a UL control channel for slot-level scheduling. </w:t>
      </w:r>
    </w:p>
    <w:p w14:paraId="59675776" w14:textId="3C526C8A" w:rsidR="00FF2D43" w:rsidRDefault="00FF2D43" w:rsidP="00FF2D43">
      <w:pPr>
        <w:pStyle w:val="B1"/>
        <w:numPr>
          <w:ilvl w:val="0"/>
          <w:numId w:val="19"/>
        </w:numPr>
        <w:jc w:val="both"/>
        <w:rPr>
          <w:rFonts w:ascii="Times New Roman" w:eastAsiaTheme="minorEastAsia" w:hAnsi="Times New Roman"/>
          <w:lang w:eastAsia="ko-KR"/>
        </w:rPr>
      </w:pPr>
      <w:r>
        <w:rPr>
          <w:rFonts w:ascii="Times New Roman" w:eastAsiaTheme="minorEastAsia" w:hAnsi="Times New Roman" w:hint="eastAsia"/>
          <w:lang w:eastAsia="ko-KR"/>
        </w:rPr>
        <w:t xml:space="preserve">UE </w:t>
      </w:r>
      <w:r w:rsidR="004C2CE9">
        <w:rPr>
          <w:rFonts w:ascii="Times New Roman" w:eastAsiaTheme="minorEastAsia" w:hAnsi="Times New Roman" w:hint="eastAsia"/>
          <w:lang w:eastAsia="ko-KR"/>
        </w:rPr>
        <w:t>send</w:t>
      </w:r>
      <w:r w:rsidR="00652BDC">
        <w:rPr>
          <w:rFonts w:ascii="Times New Roman" w:eastAsiaTheme="minorEastAsia" w:hAnsi="Times New Roman" w:hint="eastAsia"/>
          <w:lang w:eastAsia="ko-KR"/>
        </w:rPr>
        <w:t>s</w:t>
      </w:r>
      <w:r>
        <w:rPr>
          <w:rFonts w:ascii="Times New Roman" w:eastAsiaTheme="minorEastAsia" w:hAnsi="Times New Roman" w:hint="eastAsia"/>
          <w:lang w:eastAsia="ko-KR"/>
        </w:rPr>
        <w:t xml:space="preserve"> UCI feedback for mini-slot-level scheduling at a UL control channel for mini-slot-level scheduling. </w:t>
      </w:r>
    </w:p>
    <w:p w14:paraId="278C0BA9" w14:textId="22E64AC5" w:rsidR="00995C75" w:rsidRPr="002779DF" w:rsidRDefault="00455AF5" w:rsidP="00573B1E">
      <w:pPr>
        <w:pStyle w:val="B1"/>
        <w:numPr>
          <w:ilvl w:val="0"/>
          <w:numId w:val="19"/>
        </w:numPr>
        <w:jc w:val="both"/>
        <w:rPr>
          <w:rFonts w:ascii="Times New Roman" w:eastAsiaTheme="minorEastAsia" w:hAnsi="Times New Roman"/>
          <w:lang w:eastAsia="ko-KR"/>
        </w:rPr>
      </w:pPr>
      <w:r>
        <w:rPr>
          <w:rFonts w:ascii="Times New Roman" w:eastAsiaTheme="minorEastAsia" w:hAnsi="Times New Roman" w:hint="eastAsia"/>
          <w:lang w:eastAsia="ko-KR"/>
        </w:rPr>
        <w:t xml:space="preserve">The default scheduling/HARQ timeline is </w:t>
      </w:r>
      <w:r w:rsidR="00F54011">
        <w:rPr>
          <w:rFonts w:ascii="Times New Roman" w:eastAsiaTheme="minorEastAsia" w:hAnsi="Times New Roman" w:hint="eastAsia"/>
          <w:lang w:eastAsia="ko-KR"/>
        </w:rPr>
        <w:t>configured in</w:t>
      </w:r>
      <w:r>
        <w:rPr>
          <w:rFonts w:ascii="Times New Roman" w:eastAsiaTheme="minorEastAsia" w:hAnsi="Times New Roman" w:hint="eastAsia"/>
          <w:lang w:eastAsia="ko-KR"/>
        </w:rPr>
        <w:t xml:space="preserve"> either slot-level or mini-slot level.</w:t>
      </w:r>
    </w:p>
    <w:p w14:paraId="59F2AFC2" w14:textId="4FCCCD6E" w:rsidR="003F3F43" w:rsidRDefault="00A6056D"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Note that</w:t>
      </w:r>
      <w:r w:rsidR="007F7945">
        <w:rPr>
          <w:rFonts w:ascii="Times New Roman" w:eastAsiaTheme="minorEastAsia" w:hAnsi="Times New Roman" w:hint="eastAsia"/>
          <w:lang w:eastAsia="ko-KR"/>
        </w:rPr>
        <w:t xml:space="preserve"> at least</w:t>
      </w:r>
      <w:r>
        <w:rPr>
          <w:rFonts w:ascii="Times New Roman" w:eastAsiaTheme="minorEastAsia" w:hAnsi="Times New Roman" w:hint="eastAsia"/>
          <w:lang w:eastAsia="ko-KR"/>
        </w:rPr>
        <w:t xml:space="preserve"> DL control channel</w:t>
      </w:r>
      <w:r w:rsidR="007F7945">
        <w:rPr>
          <w:rFonts w:ascii="Times New Roman" w:eastAsiaTheme="minorEastAsia" w:hAnsi="Times New Roman" w:hint="eastAsia"/>
          <w:lang w:eastAsia="ko-KR"/>
        </w:rPr>
        <w:t xml:space="preserve"> can be shared for slot-level and mini-slot-level scheduling by distinguishable searching space</w:t>
      </w:r>
      <w:r w:rsidR="0078420D">
        <w:rPr>
          <w:rFonts w:ascii="Times New Roman" w:eastAsiaTheme="minorEastAsia" w:hAnsi="Times New Roman" w:hint="eastAsia"/>
          <w:lang w:eastAsia="ko-KR"/>
        </w:rPr>
        <w:t xml:space="preserve"> </w:t>
      </w:r>
      <w:r w:rsidR="007F7945">
        <w:rPr>
          <w:rFonts w:ascii="Times New Roman" w:eastAsiaTheme="minorEastAsia" w:hAnsi="Times New Roman" w:hint="eastAsia"/>
          <w:lang w:eastAsia="ko-KR"/>
        </w:rPr>
        <w:t>in DL control resource set</w:t>
      </w:r>
      <w:r w:rsidR="00F63502">
        <w:rPr>
          <w:rFonts w:ascii="Times New Roman" w:eastAsiaTheme="minorEastAsia" w:hAnsi="Times New Roman" w:hint="eastAsia"/>
          <w:lang w:eastAsia="ko-KR"/>
        </w:rPr>
        <w:t xml:space="preserve"> per numerology</w:t>
      </w:r>
      <w:r w:rsidR="007F7945">
        <w:rPr>
          <w:rFonts w:ascii="Times New Roman" w:eastAsiaTheme="minorEastAsia" w:hAnsi="Times New Roman" w:hint="eastAsia"/>
          <w:lang w:eastAsia="ko-KR"/>
        </w:rPr>
        <w:t>.</w:t>
      </w:r>
      <w:r w:rsidR="00E96F38">
        <w:rPr>
          <w:rFonts w:ascii="Times New Roman" w:eastAsiaTheme="minorEastAsia" w:hAnsi="Times New Roman" w:hint="eastAsia"/>
          <w:lang w:eastAsia="ko-KR"/>
        </w:rPr>
        <w:t xml:space="preserve"> Sharing of UCI feedback can allow applying slot-level HARQ timeline</w:t>
      </w:r>
      <w:r>
        <w:rPr>
          <w:rFonts w:ascii="Times New Roman" w:eastAsiaTheme="minorEastAsia" w:hAnsi="Times New Roman" w:hint="eastAsia"/>
          <w:lang w:eastAsia="ko-KR"/>
        </w:rPr>
        <w:t xml:space="preserve"> </w:t>
      </w:r>
      <w:r w:rsidR="00E96F38">
        <w:rPr>
          <w:rFonts w:ascii="Times New Roman" w:eastAsiaTheme="minorEastAsia" w:hAnsi="Times New Roman" w:hint="eastAsia"/>
          <w:lang w:eastAsia="ko-KR"/>
        </w:rPr>
        <w:t xml:space="preserve">to mini-slot-level HARQ timeline </w:t>
      </w:r>
      <w:r w:rsidR="00FD323A">
        <w:rPr>
          <w:rFonts w:ascii="Times New Roman" w:eastAsiaTheme="minorEastAsia" w:hAnsi="Times New Roman" w:hint="eastAsia"/>
          <w:lang w:eastAsia="ko-KR"/>
        </w:rPr>
        <w:t xml:space="preserve">or </w:t>
      </w:r>
      <w:r w:rsidR="00E96F38">
        <w:rPr>
          <w:rFonts w:ascii="Times New Roman" w:eastAsiaTheme="minorEastAsia" w:hAnsi="Times New Roman" w:hint="eastAsia"/>
          <w:lang w:eastAsia="ko-KR"/>
        </w:rPr>
        <w:t>vice versa.</w:t>
      </w:r>
    </w:p>
    <w:p w14:paraId="3F60ADD2" w14:textId="58024F5D" w:rsidR="00756D3B" w:rsidRDefault="00994BEA" w:rsidP="00994BEA">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sidR="00756D3B">
        <w:rPr>
          <w:rFonts w:ascii="Arial" w:eastAsiaTheme="minorEastAsia" w:hAnsi="Arial" w:cs="Arial" w:hint="eastAsia"/>
          <w:lang w:eastAsia="ko-KR"/>
        </w:rPr>
        <w:t xml:space="preserve">An implication to </w:t>
      </w:r>
      <w:r>
        <w:rPr>
          <w:rFonts w:ascii="Arial" w:eastAsiaTheme="minorEastAsia" w:hAnsi="Arial" w:cs="Arial" w:hint="eastAsia"/>
          <w:lang w:eastAsia="ko-KR"/>
        </w:rPr>
        <w:t xml:space="preserve">RAN1 </w:t>
      </w:r>
      <w:r w:rsidR="00756D3B">
        <w:rPr>
          <w:rFonts w:ascii="Arial" w:eastAsiaTheme="minorEastAsia" w:hAnsi="Arial" w:cs="Arial" w:hint="eastAsia"/>
          <w:lang w:eastAsia="ko-KR"/>
        </w:rPr>
        <w:t>agreements on scheduling/HARQ timeline</w:t>
      </w:r>
      <w:r w:rsidR="009A1403">
        <w:rPr>
          <w:rFonts w:ascii="Arial" w:eastAsiaTheme="minorEastAsia" w:hAnsi="Arial" w:cs="Arial" w:hint="eastAsia"/>
          <w:lang w:eastAsia="ko-KR"/>
        </w:rPr>
        <w:t xml:space="preserve"> so far</w:t>
      </w:r>
      <w:r w:rsidR="00756D3B">
        <w:rPr>
          <w:rFonts w:ascii="Arial" w:eastAsiaTheme="minorEastAsia" w:hAnsi="Arial" w:cs="Arial" w:hint="eastAsia"/>
          <w:lang w:eastAsia="ko-KR"/>
        </w:rPr>
        <w:t xml:space="preserve"> is that </w:t>
      </w:r>
      <w:r w:rsidR="003C2FE5">
        <w:rPr>
          <w:rFonts w:ascii="Arial" w:eastAsiaTheme="minorEastAsia" w:hAnsi="Arial" w:cs="Arial" w:hint="eastAsia"/>
          <w:lang w:eastAsia="ko-KR"/>
        </w:rPr>
        <w:t xml:space="preserve">UE is configured for scheduling/HARQ timeline with various levels (i.e. slot or mini-slot) </w:t>
      </w:r>
      <w:r w:rsidR="004C2CE9">
        <w:rPr>
          <w:rFonts w:ascii="Arial" w:eastAsiaTheme="minorEastAsia" w:hAnsi="Arial" w:cs="Arial" w:hint="eastAsia"/>
          <w:lang w:eastAsia="ko-KR"/>
        </w:rPr>
        <w:t xml:space="preserve">and </w:t>
      </w:r>
      <w:r w:rsidR="001C66FC">
        <w:rPr>
          <w:rFonts w:ascii="Arial" w:eastAsiaTheme="minorEastAsia" w:hAnsi="Arial" w:cs="Arial" w:hint="eastAsia"/>
          <w:lang w:eastAsia="ko-KR"/>
        </w:rPr>
        <w:t>the DL/UL control channels m</w:t>
      </w:r>
      <w:r w:rsidR="00592B11">
        <w:rPr>
          <w:rFonts w:ascii="Arial" w:eastAsiaTheme="minorEastAsia" w:hAnsi="Arial" w:cs="Arial" w:hint="eastAsia"/>
          <w:lang w:eastAsia="ko-KR"/>
        </w:rPr>
        <w:t>ay be shared</w:t>
      </w:r>
      <w:r w:rsidR="005547D0">
        <w:rPr>
          <w:rFonts w:ascii="Arial" w:eastAsiaTheme="minorEastAsia" w:hAnsi="Arial" w:cs="Arial" w:hint="eastAsia"/>
          <w:lang w:eastAsia="ko-KR"/>
        </w:rPr>
        <w:t xml:space="preserve"> for</w:t>
      </w:r>
      <w:r w:rsidR="001C66FC">
        <w:rPr>
          <w:rFonts w:ascii="Arial" w:eastAsiaTheme="minorEastAsia" w:hAnsi="Arial" w:cs="Arial" w:hint="eastAsia"/>
          <w:lang w:eastAsia="ko-KR"/>
        </w:rPr>
        <w:t xml:space="preserve"> </w:t>
      </w:r>
      <w:r w:rsidR="005547D0">
        <w:rPr>
          <w:rFonts w:ascii="Arial" w:eastAsiaTheme="minorEastAsia" w:hAnsi="Arial" w:cs="Arial" w:hint="eastAsia"/>
          <w:lang w:eastAsia="ko-KR"/>
        </w:rPr>
        <w:t>multiple</w:t>
      </w:r>
      <w:r w:rsidR="00A14072">
        <w:rPr>
          <w:rFonts w:ascii="Arial" w:eastAsiaTheme="minorEastAsia" w:hAnsi="Arial" w:cs="Arial" w:hint="eastAsia"/>
          <w:lang w:eastAsia="ko-KR"/>
        </w:rPr>
        <w:t xml:space="preserve"> scheduling/HARQ timeline</w:t>
      </w:r>
      <w:r w:rsidR="005547D0">
        <w:rPr>
          <w:rFonts w:ascii="Arial" w:eastAsiaTheme="minorEastAsia" w:hAnsi="Arial" w:cs="Arial" w:hint="eastAsia"/>
          <w:lang w:eastAsia="ko-KR"/>
        </w:rPr>
        <w:t>s</w:t>
      </w:r>
      <w:r w:rsidR="00A14072">
        <w:rPr>
          <w:rFonts w:ascii="Arial" w:eastAsiaTheme="minorEastAsia" w:hAnsi="Arial" w:cs="Arial" w:hint="eastAsia"/>
          <w:lang w:eastAsia="ko-KR"/>
        </w:rPr>
        <w:t xml:space="preserve"> with different </w:t>
      </w:r>
      <w:r w:rsidR="005547D0">
        <w:rPr>
          <w:rFonts w:ascii="Arial" w:eastAsiaTheme="minorEastAsia" w:hAnsi="Arial" w:cs="Arial" w:hint="eastAsia"/>
          <w:lang w:eastAsia="ko-KR"/>
        </w:rPr>
        <w:t>level</w:t>
      </w:r>
      <w:r w:rsidR="001C66FC">
        <w:rPr>
          <w:rFonts w:ascii="Arial" w:eastAsiaTheme="minorEastAsia" w:hAnsi="Arial" w:cs="Arial" w:hint="eastAsia"/>
          <w:lang w:eastAsia="ko-KR"/>
        </w:rPr>
        <w:t>.</w:t>
      </w:r>
    </w:p>
    <w:p w14:paraId="0030F8AC" w14:textId="77777777" w:rsidR="00455AF5" w:rsidRPr="00994BEA" w:rsidRDefault="00455AF5" w:rsidP="00A753DF">
      <w:pPr>
        <w:pStyle w:val="B1"/>
        <w:ind w:left="0" w:firstLine="0"/>
        <w:jc w:val="both"/>
        <w:rPr>
          <w:rFonts w:ascii="Times New Roman" w:eastAsiaTheme="minorEastAsia" w:hAnsi="Times New Roman"/>
          <w:lang w:eastAsia="ko-KR"/>
        </w:rPr>
      </w:pPr>
    </w:p>
    <w:p w14:paraId="5612D614" w14:textId="4C964764" w:rsidR="00991134" w:rsidRDefault="00150DDF" w:rsidP="00994BEA">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Multiplexing of eMBB and URLLC for </w:t>
      </w:r>
      <w:r w:rsidR="00880F90">
        <w:rPr>
          <w:rFonts w:ascii="Times New Roman" w:eastAsiaTheme="minorEastAsia" w:hAnsi="Times New Roman" w:hint="eastAsia"/>
          <w:lang w:eastAsia="ko-KR"/>
        </w:rPr>
        <w:t xml:space="preserve">both DL and </w:t>
      </w:r>
      <w:r>
        <w:rPr>
          <w:rFonts w:ascii="Times New Roman" w:eastAsiaTheme="minorEastAsia" w:hAnsi="Times New Roman" w:hint="eastAsia"/>
          <w:lang w:eastAsia="ko-KR"/>
        </w:rPr>
        <w:t>UL transmission is supported</w:t>
      </w:r>
      <w:r w:rsidR="008C7B49">
        <w:rPr>
          <w:rFonts w:ascii="Times New Roman" w:eastAsiaTheme="minorEastAsia" w:hAnsi="Times New Roman" w:hint="eastAsia"/>
          <w:lang w:eastAsia="ko-KR"/>
        </w:rPr>
        <w:t xml:space="preserve"> in NR</w:t>
      </w:r>
      <w:r w:rsidR="00880F90">
        <w:rPr>
          <w:rFonts w:ascii="Times New Roman" w:eastAsiaTheme="minorEastAsia" w:hAnsi="Times New Roman" w:hint="eastAsia"/>
          <w:lang w:eastAsia="ko-KR"/>
        </w:rPr>
        <w:t xml:space="preserve"> to avoid resource wastage due to unused resource </w:t>
      </w:r>
      <w:r w:rsidR="00E876C9">
        <w:rPr>
          <w:rFonts w:ascii="Times New Roman" w:eastAsiaTheme="minorEastAsia" w:hAnsi="Times New Roman" w:hint="eastAsia"/>
          <w:lang w:eastAsia="ko-KR"/>
        </w:rPr>
        <w:t xml:space="preserve">which is pre-scheduled </w:t>
      </w:r>
      <w:r w:rsidR="00880F90">
        <w:rPr>
          <w:rFonts w:ascii="Times New Roman" w:eastAsiaTheme="minorEastAsia" w:hAnsi="Times New Roman" w:hint="eastAsia"/>
          <w:lang w:eastAsia="ko-KR"/>
        </w:rPr>
        <w:t>for URLLC</w:t>
      </w:r>
      <w:r>
        <w:rPr>
          <w:rFonts w:ascii="Times New Roman" w:eastAsiaTheme="minorEastAsia" w:hAnsi="Times New Roman" w:hint="eastAsia"/>
          <w:lang w:eastAsia="ko-KR"/>
        </w:rPr>
        <w:t xml:space="preserve">. </w:t>
      </w:r>
      <w:r w:rsidR="00F373F0">
        <w:rPr>
          <w:rFonts w:ascii="Times New Roman" w:eastAsiaTheme="minorEastAsia" w:hAnsi="Times New Roman" w:hint="eastAsia"/>
          <w:lang w:eastAsia="ko-KR"/>
        </w:rPr>
        <w:t xml:space="preserve">RAN1 agreed </w:t>
      </w:r>
      <w:r w:rsidR="00DA66F0">
        <w:rPr>
          <w:rFonts w:ascii="Times New Roman" w:eastAsiaTheme="minorEastAsia" w:hAnsi="Times New Roman" w:hint="eastAsia"/>
          <w:lang w:eastAsia="ko-KR"/>
        </w:rPr>
        <w:t>on</w:t>
      </w:r>
      <w:r w:rsidR="00F373F0">
        <w:rPr>
          <w:rFonts w:ascii="Times New Roman" w:eastAsiaTheme="minorEastAsia" w:hAnsi="Times New Roman" w:hint="eastAsia"/>
          <w:lang w:eastAsia="ko-KR"/>
        </w:rPr>
        <w:t xml:space="preserve"> p</w:t>
      </w:r>
      <w:r w:rsidR="00F373F0" w:rsidRPr="00F373F0">
        <w:rPr>
          <w:rFonts w:ascii="Times New Roman" w:eastAsiaTheme="minorEastAsia" w:hAnsi="Times New Roman"/>
          <w:lang w:eastAsia="ko-KR"/>
        </w:rPr>
        <w:t xml:space="preserve">ossible occurrence of mini-slot/slot transmission(s) occupying resources </w:t>
      </w:r>
      <w:r w:rsidR="00684096">
        <w:rPr>
          <w:rFonts w:ascii="Times New Roman" w:eastAsiaTheme="minorEastAsia" w:hAnsi="Times New Roman" w:hint="eastAsia"/>
          <w:lang w:eastAsia="ko-KR"/>
        </w:rPr>
        <w:t xml:space="preserve">which is </w:t>
      </w:r>
      <w:r w:rsidR="00F373F0" w:rsidRPr="00F373F0">
        <w:rPr>
          <w:rFonts w:ascii="Times New Roman" w:eastAsiaTheme="minorEastAsia" w:hAnsi="Times New Roman"/>
          <w:lang w:eastAsia="ko-KR"/>
        </w:rPr>
        <w:t>scheduled for ongoing slot transmission(s) of a given carrier for the same/different UEs</w:t>
      </w:r>
      <w:r w:rsidR="00E31104">
        <w:rPr>
          <w:rFonts w:ascii="Times New Roman" w:eastAsiaTheme="minorEastAsia" w:hAnsi="Times New Roman" w:hint="eastAsia"/>
          <w:lang w:eastAsia="ko-KR"/>
        </w:rPr>
        <w:t xml:space="preserve">. </w:t>
      </w:r>
      <w:r w:rsidR="00991134">
        <w:rPr>
          <w:rFonts w:ascii="Times New Roman" w:eastAsiaTheme="minorEastAsia" w:hAnsi="Times New Roman" w:hint="eastAsia"/>
          <w:lang w:eastAsia="ko-KR"/>
        </w:rPr>
        <w:t>It means that i</w:t>
      </w:r>
      <w:r w:rsidR="00991134" w:rsidRPr="00991134">
        <w:rPr>
          <w:rFonts w:ascii="Times New Roman" w:eastAsiaTheme="minorEastAsia" w:hAnsi="Times New Roman"/>
          <w:lang w:eastAsia="ko-KR"/>
        </w:rPr>
        <w:t>ndication of URLLC transmission overlapping the resources scheduled for an eMBB UE in downlink can be dynamically signaled to the eMBB UE to facilitate demodulation and decoding</w:t>
      </w:r>
      <w:r w:rsidR="00991134">
        <w:rPr>
          <w:rFonts w:ascii="Times New Roman" w:eastAsiaTheme="minorEastAsia" w:hAnsi="Times New Roman" w:hint="eastAsia"/>
          <w:lang w:eastAsia="ko-KR"/>
        </w:rPr>
        <w:t>.</w:t>
      </w:r>
    </w:p>
    <w:p w14:paraId="6F73BAF2" w14:textId="3961E1B5" w:rsidR="00994BEA" w:rsidRDefault="00991134" w:rsidP="00994BEA">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From the RAN2 perspective, </w:t>
      </w:r>
      <w:r w:rsidR="00A80D0A">
        <w:rPr>
          <w:rFonts w:ascii="Times New Roman" w:eastAsiaTheme="minorEastAsia" w:hAnsi="Times New Roman" w:hint="eastAsia"/>
          <w:lang w:eastAsia="ko-KR"/>
        </w:rPr>
        <w:t xml:space="preserve">dynamic signaling to the eMBB UE does not impact to RAN2 operation, since the indication is used </w:t>
      </w:r>
      <w:r w:rsidR="00A80D0A" w:rsidRPr="00A80D0A">
        <w:rPr>
          <w:rFonts w:ascii="Times New Roman" w:eastAsiaTheme="minorEastAsia" w:hAnsi="Times New Roman"/>
          <w:lang w:eastAsia="ko-KR"/>
        </w:rPr>
        <w:t>to increase the likelihood of successful demodulation and decoding</w:t>
      </w:r>
      <w:r w:rsidR="009A7181">
        <w:rPr>
          <w:rFonts w:ascii="Times New Roman" w:eastAsiaTheme="minorEastAsia" w:hAnsi="Times New Roman" w:hint="eastAsia"/>
          <w:lang w:eastAsia="ko-KR"/>
        </w:rPr>
        <w:t xml:space="preserve"> which is totally PHY issue</w:t>
      </w:r>
      <w:r w:rsidR="00A80D0A">
        <w:rPr>
          <w:rFonts w:ascii="Times New Roman" w:eastAsiaTheme="minorEastAsia" w:hAnsi="Times New Roman" w:hint="eastAsia"/>
          <w:lang w:eastAsia="ko-KR"/>
        </w:rPr>
        <w:t>.</w:t>
      </w:r>
    </w:p>
    <w:p w14:paraId="0C074F94" w14:textId="3DB10AB8" w:rsidR="00994BEA" w:rsidRDefault="00CC6769" w:rsidP="00A753DF">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sidR="00CE63A7">
        <w:rPr>
          <w:rFonts w:ascii="Arial" w:eastAsiaTheme="minorEastAsia" w:hAnsi="Arial" w:cs="Arial" w:hint="eastAsia"/>
          <w:lang w:eastAsia="ko-KR"/>
        </w:rPr>
        <w:t>L1 i</w:t>
      </w:r>
      <w:r>
        <w:rPr>
          <w:rFonts w:ascii="Arial" w:eastAsiaTheme="minorEastAsia" w:hAnsi="Arial" w:cs="Arial" w:hint="eastAsia"/>
          <w:lang w:eastAsia="ko-KR"/>
        </w:rPr>
        <w:t>ndication to support multiplexing of eMBB and URLLC does not impact to RAN2.</w:t>
      </w:r>
    </w:p>
    <w:p w14:paraId="0F84A9D3" w14:textId="77777777" w:rsidR="00994BEA" w:rsidRDefault="00994BEA" w:rsidP="00A753DF">
      <w:pPr>
        <w:pStyle w:val="B1"/>
        <w:ind w:left="0" w:firstLine="0"/>
        <w:jc w:val="both"/>
        <w:rPr>
          <w:rFonts w:ascii="Times New Roman" w:eastAsiaTheme="minorEastAsia" w:hAnsi="Times New Roman"/>
          <w:lang w:eastAsia="ko-KR"/>
        </w:rPr>
      </w:pPr>
    </w:p>
    <w:p w14:paraId="67E48DC6" w14:textId="7FB3F9A1" w:rsidR="00E92C1A" w:rsidRPr="005676F0" w:rsidRDefault="00E92C1A" w:rsidP="00E92C1A">
      <w:pPr>
        <w:jc w:val="both"/>
        <w:rPr>
          <w:rFonts w:ascii="Arial" w:eastAsiaTheme="minorEastAsia" w:hAnsi="Arial" w:cs="Arial"/>
          <w:b/>
          <w:lang w:eastAsia="ko-KR"/>
        </w:rPr>
      </w:pPr>
      <w:r w:rsidRPr="00E46C93">
        <w:rPr>
          <w:rFonts w:ascii="Arial" w:eastAsiaTheme="minorEastAsia" w:hAnsi="Arial" w:cs="Arial" w:hint="eastAsia"/>
          <w:b/>
          <w:lang w:eastAsia="ko-KR"/>
        </w:rPr>
        <w:lastRenderedPageBreak/>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RAN2 considers the identified observations here to design MAC functions.</w:t>
      </w:r>
    </w:p>
    <w:p w14:paraId="5ADDD877" w14:textId="77777777" w:rsidR="00E92C1A" w:rsidRPr="00E92C1A" w:rsidRDefault="00E92C1A" w:rsidP="00A753DF">
      <w:pPr>
        <w:pStyle w:val="B1"/>
        <w:ind w:left="0" w:firstLine="0"/>
        <w:jc w:val="both"/>
        <w:rPr>
          <w:rFonts w:ascii="Times New Roman" w:eastAsiaTheme="minorEastAsia" w:hAnsi="Times New Roman"/>
          <w:lang w:eastAsia="ko-KR"/>
        </w:rPr>
      </w:pPr>
    </w:p>
    <w:p w14:paraId="44CDA253" w14:textId="538933DD" w:rsidR="000F7203" w:rsidRPr="00E46C93" w:rsidRDefault="00B41BEB" w:rsidP="000F7203">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Exe</w:t>
      </w:r>
      <w:r w:rsidR="00215C32">
        <w:rPr>
          <w:rFonts w:ascii="Arial" w:eastAsiaTheme="minorEastAsia" w:hAnsi="Arial" w:cs="Arial" w:hint="eastAsia"/>
          <w:sz w:val="32"/>
          <w:szCs w:val="32"/>
          <w:lang w:eastAsia="ko-KR"/>
        </w:rPr>
        <w:t>mplary</w:t>
      </w:r>
      <w:r w:rsidR="005874FB">
        <w:rPr>
          <w:rFonts w:ascii="Arial" w:eastAsiaTheme="minorEastAsia" w:hAnsi="Arial" w:cs="Arial" w:hint="eastAsia"/>
          <w:sz w:val="32"/>
          <w:szCs w:val="32"/>
          <w:lang w:eastAsia="ko-KR"/>
        </w:rPr>
        <w:t xml:space="preserve"> frame structure</w:t>
      </w:r>
    </w:p>
    <w:p w14:paraId="4B948FAA" w14:textId="690107B6" w:rsidR="00F42560" w:rsidRPr="000F7203" w:rsidRDefault="002779C9"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[TBD for figure if needed]</w:t>
      </w:r>
    </w:p>
    <w:p w14:paraId="2B363E42" w14:textId="77777777" w:rsidR="0020692A" w:rsidRDefault="0020692A" w:rsidP="00A753DF">
      <w:pPr>
        <w:jc w:val="both"/>
        <w:rPr>
          <w:rFonts w:ascii="Arial" w:eastAsia="맑은 고딕" w:hAnsi="Arial" w:cs="Arial"/>
          <w:color w:val="000000" w:themeColor="text1"/>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4B52171F" w14:textId="77777777" w:rsidR="00E92C1A" w:rsidRPr="009C655C" w:rsidRDefault="00E92C1A" w:rsidP="00E92C1A">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1:</w:t>
      </w:r>
      <w:r w:rsidRPr="00C24B94">
        <w:rPr>
          <w:rFonts w:ascii="Arial" w:hAnsi="Arial" w:cs="Arial"/>
        </w:rPr>
        <w:t xml:space="preserve"> </w:t>
      </w:r>
      <w:r>
        <w:rPr>
          <w:rFonts w:ascii="Arial" w:eastAsiaTheme="minorEastAsia" w:hAnsi="Arial" w:cs="Arial" w:hint="eastAsia"/>
          <w:lang w:eastAsia="ko-KR"/>
        </w:rPr>
        <w:t>At least some cell-specific signaling/operations before RRC connection establishment are defined in the fixed subframe duration and frame length. This statement does not preclude the possible subframe/frame-based configuration for other cell-specific or UE-specific signaling/operations after RRC connection setup complete.</w:t>
      </w:r>
    </w:p>
    <w:p w14:paraId="734CEB3D" w14:textId="77777777" w:rsidR="00E92C1A" w:rsidRPr="009C655C" w:rsidRDefault="00E92C1A" w:rsidP="00E92C1A">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RAN1 agreed on principles for slot and mini-slot structures/configurations to support flexible scheduling and HARQ timeline. From the UE capability point of view, all specified parameters of a control channel set for mini-slot is not mandatory.</w:t>
      </w:r>
    </w:p>
    <w:p w14:paraId="62612CF2" w14:textId="77777777" w:rsidR="00E92C1A" w:rsidRDefault="00E92C1A" w:rsidP="00E92C1A">
      <w:pPr>
        <w:jc w:val="both"/>
        <w:rPr>
          <w:rFonts w:ascii="Arial" w:eastAsiaTheme="minorEastAsia"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An implication to RAN1 agreements on scheduling/HARQ timeline so far is that UE is configured for scheduling/HARQ timeline with various levels (i.e. slot or mini-slot) and the DL/UL control channels may be shared for multiple scheduling/HARQ timelines with different level.</w:t>
      </w:r>
    </w:p>
    <w:p w14:paraId="188C5677" w14:textId="77777777" w:rsidR="00E92C1A" w:rsidRDefault="00E92C1A" w:rsidP="00E92C1A">
      <w:pPr>
        <w:pStyle w:val="B1"/>
        <w:ind w:left="0" w:firstLine="0"/>
        <w:jc w:val="both"/>
        <w:rPr>
          <w:rFonts w:ascii="Times New Roman" w:eastAsiaTheme="minorEastAsia" w:hAnsi="Times New Roman"/>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L1 indication to support multiplexing of eMBB and URLLC does not impact to RAN2.</w:t>
      </w:r>
    </w:p>
    <w:p w14:paraId="255666E3" w14:textId="77777777" w:rsidR="00F94B7A" w:rsidRPr="00E92C1A" w:rsidRDefault="00F94B7A" w:rsidP="00A753DF">
      <w:pPr>
        <w:jc w:val="both"/>
        <w:rPr>
          <w:rFonts w:ascii="Arial" w:eastAsiaTheme="minorEastAsia" w:hAnsi="Arial" w:cs="Arial"/>
          <w:b/>
          <w:lang w:eastAsia="ko-KR"/>
        </w:rPr>
      </w:pPr>
    </w:p>
    <w:p w14:paraId="61377F1F" w14:textId="77777777" w:rsidR="00E92C1A" w:rsidRPr="005676F0" w:rsidRDefault="00E92C1A" w:rsidP="00E92C1A">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RAN2 considers the identified observations here to design MAC functions.</w:t>
      </w: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4909F73" w14:textId="77777777" w:rsidR="009A33F1" w:rsidRPr="00E46C93" w:rsidRDefault="00A67CFF" w:rsidP="00A753DF">
      <w:pPr>
        <w:ind w:left="518" w:hanging="518"/>
        <w:jc w:val="both"/>
        <w:rPr>
          <w:rFonts w:ascii="Arial" w:hAnsi="Arial" w:cs="Arial"/>
        </w:rPr>
      </w:pPr>
      <w:r w:rsidRPr="00E46C93">
        <w:rPr>
          <w:rFonts w:ascii="Arial" w:hAnsi="Arial" w:cs="Arial"/>
          <w:bCs/>
        </w:rPr>
        <w:t>[1]</w:t>
      </w:r>
      <w:r w:rsidR="009A33F1" w:rsidRPr="00E46C93">
        <w:rPr>
          <w:rFonts w:ascii="Arial" w:hAnsi="Arial" w:cs="Arial"/>
          <w:bCs/>
        </w:rPr>
        <w:t xml:space="preserve"> R2-16</w:t>
      </w:r>
      <w:r w:rsidR="009A33F1" w:rsidRPr="00E46C93">
        <w:rPr>
          <w:rFonts w:ascii="Arial" w:eastAsia="맑은 고딕" w:hAnsi="Arial" w:cs="Arial"/>
          <w:bCs/>
          <w:lang w:eastAsia="ko-KR"/>
        </w:rPr>
        <w:t>0671</w:t>
      </w:r>
      <w:r w:rsidR="00A771D2" w:rsidRPr="00E46C93">
        <w:rPr>
          <w:rFonts w:ascii="Arial" w:eastAsia="맑은 고딕" w:hAnsi="Arial" w:cs="Arial"/>
          <w:bCs/>
          <w:lang w:eastAsia="ko-KR"/>
        </w:rPr>
        <w:t xml:space="preserve">, </w:t>
      </w:r>
      <w:r w:rsidR="009A33F1" w:rsidRPr="00E46C93">
        <w:rPr>
          <w:rFonts w:ascii="Arial" w:eastAsia="맑은 고딕" w:hAnsi="Arial" w:cs="Arial"/>
          <w:bCs/>
          <w:lang w:eastAsia="ko-KR"/>
        </w:rPr>
        <w:t xml:space="preserve">New SID Proposal: </w:t>
      </w:r>
      <w:r w:rsidR="009A33F1" w:rsidRPr="00E46C93">
        <w:rPr>
          <w:rFonts w:ascii="Arial" w:hAnsi="Arial" w:cs="Arial"/>
        </w:rPr>
        <w:t xml:space="preserve">Study on </w:t>
      </w:r>
      <w:r w:rsidR="009A33F1" w:rsidRPr="00E46C93">
        <w:rPr>
          <w:rFonts w:ascii="Arial" w:eastAsia="MS Mincho" w:hAnsi="Arial" w:cs="Arial"/>
          <w:lang w:eastAsia="ja-JP"/>
        </w:rPr>
        <w:t>NR</w:t>
      </w:r>
      <w:r w:rsidR="009A33F1" w:rsidRPr="00E46C93">
        <w:rPr>
          <w:rFonts w:ascii="Arial" w:hAnsi="Arial" w:cs="Arial"/>
        </w:rPr>
        <w:t xml:space="preserve"> New Radio Access Technology</w:t>
      </w:r>
    </w:p>
    <w:p w14:paraId="089E789A" w14:textId="71E4DDFB" w:rsidR="002514D8" w:rsidRPr="00725B2D" w:rsidRDefault="002514D8" w:rsidP="00A753DF">
      <w:pPr>
        <w:pStyle w:val="2222"/>
        <w:spacing w:after="120" w:line="288" w:lineRule="auto"/>
        <w:ind w:firstLineChars="0" w:firstLine="0"/>
        <w:rPr>
          <w:rFonts w:ascii="Arial" w:hAnsi="Arial" w:cs="Arial"/>
          <w:lang w:eastAsia="ko-KR"/>
        </w:rPr>
      </w:pPr>
    </w:p>
    <w:sectPr w:rsidR="002514D8" w:rsidRPr="00725B2D">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DA7494" w15:done="0"/>
  <w15:commentEx w15:paraId="2A3101CA" w15:done="0"/>
  <w15:commentEx w15:paraId="29B2B869" w15:done="0"/>
  <w15:commentEx w15:paraId="70562B9D" w15:done="0"/>
  <w15:commentEx w15:paraId="323140A6" w15:done="0"/>
  <w15:commentEx w15:paraId="13DDA807" w15:done="0"/>
  <w15:commentEx w15:paraId="340DFA5C" w15:done="0"/>
  <w15:commentEx w15:paraId="50049F1F" w15:done="0"/>
  <w15:commentEx w15:paraId="7BE55389" w15:done="0"/>
  <w15:commentEx w15:paraId="7C73A730" w15:done="0"/>
  <w15:commentEx w15:paraId="048C1089" w15:done="0"/>
  <w15:commentEx w15:paraId="4DF2DA93" w15:done="0"/>
  <w15:commentEx w15:paraId="6A680CF0" w15:done="0"/>
  <w15:commentEx w15:paraId="4290CB29" w15:done="0"/>
  <w15:commentEx w15:paraId="063F1A20" w15:done="0"/>
  <w15:commentEx w15:paraId="6335AB72" w15:done="0"/>
  <w15:commentEx w15:paraId="7DAF21DF" w15:done="0"/>
  <w15:commentEx w15:paraId="6A657953" w15:done="0"/>
  <w15:commentEx w15:paraId="66A9226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6D2470" w14:textId="77777777" w:rsidR="002B588C" w:rsidRDefault="002B588C" w:rsidP="004A0D75">
      <w:pPr>
        <w:spacing w:after="0"/>
      </w:pPr>
      <w:r>
        <w:separator/>
      </w:r>
    </w:p>
  </w:endnote>
  <w:endnote w:type="continuationSeparator" w:id="0">
    <w:p w14:paraId="6E2FBD02" w14:textId="77777777" w:rsidR="002B588C" w:rsidRDefault="002B588C"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29B426" w14:textId="77777777" w:rsidR="002B588C" w:rsidRDefault="002B588C" w:rsidP="004A0D75">
      <w:pPr>
        <w:spacing w:after="0"/>
      </w:pPr>
      <w:r>
        <w:separator/>
      </w:r>
    </w:p>
  </w:footnote>
  <w:footnote w:type="continuationSeparator" w:id="0">
    <w:p w14:paraId="4A68A726" w14:textId="77777777" w:rsidR="002B588C" w:rsidRDefault="002B588C"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9">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7">
    <w:nsid w:val="744C5A96"/>
    <w:multiLevelType w:val="hybridMultilevel"/>
    <w:tmpl w:val="61461F4A"/>
    <w:lvl w:ilvl="0" w:tplc="12602A4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16"/>
  </w:num>
  <w:num w:numId="4">
    <w:abstractNumId w:val="14"/>
  </w:num>
  <w:num w:numId="5">
    <w:abstractNumId w:val="0"/>
  </w:num>
  <w:num w:numId="6">
    <w:abstractNumId w:val="1"/>
  </w:num>
  <w:num w:numId="7">
    <w:abstractNumId w:val="11"/>
  </w:num>
  <w:num w:numId="8">
    <w:abstractNumId w:val="2"/>
  </w:num>
  <w:num w:numId="9">
    <w:abstractNumId w:val="6"/>
  </w:num>
  <w:num w:numId="10">
    <w:abstractNumId w:val="18"/>
  </w:num>
  <w:num w:numId="11">
    <w:abstractNumId w:val="7"/>
  </w:num>
  <w:num w:numId="12">
    <w:abstractNumId w:val="5"/>
  </w:num>
  <w:num w:numId="13">
    <w:abstractNumId w:val="15"/>
  </w:num>
  <w:num w:numId="14">
    <w:abstractNumId w:val="8"/>
  </w:num>
  <w:num w:numId="15">
    <w:abstractNumId w:val="4"/>
  </w:num>
  <w:num w:numId="16">
    <w:abstractNumId w:val="12"/>
  </w:num>
  <w:num w:numId="17">
    <w:abstractNumId w:val="9"/>
  </w:num>
  <w:num w:numId="18">
    <w:abstractNumId w:val="3"/>
  </w:num>
  <w:num w:numId="1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2503"/>
    <w:rsid w:val="0000354E"/>
    <w:rsid w:val="0000562B"/>
    <w:rsid w:val="0000598B"/>
    <w:rsid w:val="00005DC2"/>
    <w:rsid w:val="00006ADB"/>
    <w:rsid w:val="0000766D"/>
    <w:rsid w:val="00007EF3"/>
    <w:rsid w:val="00010AA8"/>
    <w:rsid w:val="00010CE0"/>
    <w:rsid w:val="00010ED6"/>
    <w:rsid w:val="0001107C"/>
    <w:rsid w:val="000111CD"/>
    <w:rsid w:val="0001197D"/>
    <w:rsid w:val="00012308"/>
    <w:rsid w:val="00012A70"/>
    <w:rsid w:val="00012DD9"/>
    <w:rsid w:val="00013D16"/>
    <w:rsid w:val="000148F4"/>
    <w:rsid w:val="00014B5E"/>
    <w:rsid w:val="000170E5"/>
    <w:rsid w:val="000179F1"/>
    <w:rsid w:val="00020B9E"/>
    <w:rsid w:val="000211B6"/>
    <w:rsid w:val="0002138C"/>
    <w:rsid w:val="000235D5"/>
    <w:rsid w:val="00023DE3"/>
    <w:rsid w:val="00024A38"/>
    <w:rsid w:val="00025099"/>
    <w:rsid w:val="00025821"/>
    <w:rsid w:val="000258AA"/>
    <w:rsid w:val="000258BC"/>
    <w:rsid w:val="00025A9D"/>
    <w:rsid w:val="00025DC2"/>
    <w:rsid w:val="00026084"/>
    <w:rsid w:val="00026C46"/>
    <w:rsid w:val="000273FF"/>
    <w:rsid w:val="00030D16"/>
    <w:rsid w:val="000315BD"/>
    <w:rsid w:val="00031CD5"/>
    <w:rsid w:val="000321AB"/>
    <w:rsid w:val="000323DE"/>
    <w:rsid w:val="000334F0"/>
    <w:rsid w:val="00033C49"/>
    <w:rsid w:val="00034579"/>
    <w:rsid w:val="0003470A"/>
    <w:rsid w:val="0003489C"/>
    <w:rsid w:val="000358C1"/>
    <w:rsid w:val="00037DEF"/>
    <w:rsid w:val="00040395"/>
    <w:rsid w:val="00040972"/>
    <w:rsid w:val="000436D4"/>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699"/>
    <w:rsid w:val="000769FD"/>
    <w:rsid w:val="00076CD5"/>
    <w:rsid w:val="000800F7"/>
    <w:rsid w:val="000803EE"/>
    <w:rsid w:val="000808AD"/>
    <w:rsid w:val="00080B33"/>
    <w:rsid w:val="00081D6F"/>
    <w:rsid w:val="00082338"/>
    <w:rsid w:val="0008312D"/>
    <w:rsid w:val="000836F3"/>
    <w:rsid w:val="000841FC"/>
    <w:rsid w:val="00084FE6"/>
    <w:rsid w:val="0008556E"/>
    <w:rsid w:val="00086045"/>
    <w:rsid w:val="00086255"/>
    <w:rsid w:val="00087E29"/>
    <w:rsid w:val="000917C0"/>
    <w:rsid w:val="00092EE0"/>
    <w:rsid w:val="000948CD"/>
    <w:rsid w:val="0009640B"/>
    <w:rsid w:val="0009772B"/>
    <w:rsid w:val="00097968"/>
    <w:rsid w:val="000A025B"/>
    <w:rsid w:val="000A32E9"/>
    <w:rsid w:val="000A5C1D"/>
    <w:rsid w:val="000A670A"/>
    <w:rsid w:val="000A6E76"/>
    <w:rsid w:val="000A6F7B"/>
    <w:rsid w:val="000A6F9C"/>
    <w:rsid w:val="000B009D"/>
    <w:rsid w:val="000B01B7"/>
    <w:rsid w:val="000B0DD2"/>
    <w:rsid w:val="000B175A"/>
    <w:rsid w:val="000B2740"/>
    <w:rsid w:val="000B3C3A"/>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5CEF"/>
    <w:rsid w:val="000C6D4F"/>
    <w:rsid w:val="000C6FA5"/>
    <w:rsid w:val="000D13D2"/>
    <w:rsid w:val="000D1A38"/>
    <w:rsid w:val="000D1CCC"/>
    <w:rsid w:val="000D1D60"/>
    <w:rsid w:val="000D2318"/>
    <w:rsid w:val="000D357C"/>
    <w:rsid w:val="000D3650"/>
    <w:rsid w:val="000D3BBC"/>
    <w:rsid w:val="000D4064"/>
    <w:rsid w:val="000D5126"/>
    <w:rsid w:val="000D583E"/>
    <w:rsid w:val="000D618B"/>
    <w:rsid w:val="000D637F"/>
    <w:rsid w:val="000D6A6D"/>
    <w:rsid w:val="000D7FEB"/>
    <w:rsid w:val="000E0241"/>
    <w:rsid w:val="000E09C6"/>
    <w:rsid w:val="000E1D10"/>
    <w:rsid w:val="000E20ED"/>
    <w:rsid w:val="000E2955"/>
    <w:rsid w:val="000E31FC"/>
    <w:rsid w:val="000E412A"/>
    <w:rsid w:val="000E46D6"/>
    <w:rsid w:val="000E5DBC"/>
    <w:rsid w:val="000E74DF"/>
    <w:rsid w:val="000F12E3"/>
    <w:rsid w:val="000F26B9"/>
    <w:rsid w:val="000F3987"/>
    <w:rsid w:val="000F54BB"/>
    <w:rsid w:val="000F7203"/>
    <w:rsid w:val="0010021C"/>
    <w:rsid w:val="00100630"/>
    <w:rsid w:val="0010065B"/>
    <w:rsid w:val="00100A58"/>
    <w:rsid w:val="00100F46"/>
    <w:rsid w:val="00101414"/>
    <w:rsid w:val="001030E9"/>
    <w:rsid w:val="00105254"/>
    <w:rsid w:val="00106FAA"/>
    <w:rsid w:val="00107FA6"/>
    <w:rsid w:val="001105F1"/>
    <w:rsid w:val="001128BE"/>
    <w:rsid w:val="0011313A"/>
    <w:rsid w:val="00113297"/>
    <w:rsid w:val="001134E6"/>
    <w:rsid w:val="00113AE2"/>
    <w:rsid w:val="001140A5"/>
    <w:rsid w:val="0011490E"/>
    <w:rsid w:val="00114A6C"/>
    <w:rsid w:val="001176AC"/>
    <w:rsid w:val="00117902"/>
    <w:rsid w:val="00117E4D"/>
    <w:rsid w:val="0012009B"/>
    <w:rsid w:val="00120FBA"/>
    <w:rsid w:val="00123951"/>
    <w:rsid w:val="001239FA"/>
    <w:rsid w:val="00124B92"/>
    <w:rsid w:val="00124C8E"/>
    <w:rsid w:val="00124CDB"/>
    <w:rsid w:val="0012531E"/>
    <w:rsid w:val="0012693B"/>
    <w:rsid w:val="00127717"/>
    <w:rsid w:val="00127E99"/>
    <w:rsid w:val="00130856"/>
    <w:rsid w:val="00130C5F"/>
    <w:rsid w:val="0013102A"/>
    <w:rsid w:val="001320DD"/>
    <w:rsid w:val="00132285"/>
    <w:rsid w:val="00133948"/>
    <w:rsid w:val="00133BF9"/>
    <w:rsid w:val="001340D6"/>
    <w:rsid w:val="001346EC"/>
    <w:rsid w:val="00135D62"/>
    <w:rsid w:val="00136401"/>
    <w:rsid w:val="00136763"/>
    <w:rsid w:val="00140898"/>
    <w:rsid w:val="00140DE2"/>
    <w:rsid w:val="00141192"/>
    <w:rsid w:val="00142909"/>
    <w:rsid w:val="00144BC0"/>
    <w:rsid w:val="00144C47"/>
    <w:rsid w:val="0014572F"/>
    <w:rsid w:val="0014594A"/>
    <w:rsid w:val="00146514"/>
    <w:rsid w:val="00146734"/>
    <w:rsid w:val="0015079C"/>
    <w:rsid w:val="001507E1"/>
    <w:rsid w:val="00150A1A"/>
    <w:rsid w:val="00150DDF"/>
    <w:rsid w:val="00152392"/>
    <w:rsid w:val="001524DE"/>
    <w:rsid w:val="00154291"/>
    <w:rsid w:val="0015457F"/>
    <w:rsid w:val="001546F9"/>
    <w:rsid w:val="00155925"/>
    <w:rsid w:val="00156391"/>
    <w:rsid w:val="001573C7"/>
    <w:rsid w:val="001577A3"/>
    <w:rsid w:val="00157885"/>
    <w:rsid w:val="00161120"/>
    <w:rsid w:val="001618FA"/>
    <w:rsid w:val="00161D15"/>
    <w:rsid w:val="0016333D"/>
    <w:rsid w:val="00165CC3"/>
    <w:rsid w:val="00165D59"/>
    <w:rsid w:val="00166BB9"/>
    <w:rsid w:val="00167299"/>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EBC"/>
    <w:rsid w:val="001851A6"/>
    <w:rsid w:val="00185E55"/>
    <w:rsid w:val="001861C8"/>
    <w:rsid w:val="0018632D"/>
    <w:rsid w:val="0018697A"/>
    <w:rsid w:val="00190900"/>
    <w:rsid w:val="00190CA1"/>
    <w:rsid w:val="001913D4"/>
    <w:rsid w:val="00191E58"/>
    <w:rsid w:val="001929DA"/>
    <w:rsid w:val="00193584"/>
    <w:rsid w:val="00193C9B"/>
    <w:rsid w:val="001945F5"/>
    <w:rsid w:val="00194F2A"/>
    <w:rsid w:val="00195CEC"/>
    <w:rsid w:val="00195DC4"/>
    <w:rsid w:val="001A0F74"/>
    <w:rsid w:val="001A1734"/>
    <w:rsid w:val="001A5466"/>
    <w:rsid w:val="001A58DF"/>
    <w:rsid w:val="001A6BF7"/>
    <w:rsid w:val="001A7253"/>
    <w:rsid w:val="001A739D"/>
    <w:rsid w:val="001A7848"/>
    <w:rsid w:val="001A78C8"/>
    <w:rsid w:val="001A7B45"/>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84F"/>
    <w:rsid w:val="001C3D87"/>
    <w:rsid w:val="001C3E55"/>
    <w:rsid w:val="001C4AD2"/>
    <w:rsid w:val="001C4ADE"/>
    <w:rsid w:val="001C4F2A"/>
    <w:rsid w:val="001C5D91"/>
    <w:rsid w:val="001C66FC"/>
    <w:rsid w:val="001C6A43"/>
    <w:rsid w:val="001C6B72"/>
    <w:rsid w:val="001C78EC"/>
    <w:rsid w:val="001D034F"/>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5D64"/>
    <w:rsid w:val="001E67D2"/>
    <w:rsid w:val="001F0A0E"/>
    <w:rsid w:val="001F0A8F"/>
    <w:rsid w:val="001F2629"/>
    <w:rsid w:val="001F286B"/>
    <w:rsid w:val="001F2E99"/>
    <w:rsid w:val="001F3DDC"/>
    <w:rsid w:val="001F4246"/>
    <w:rsid w:val="001F444C"/>
    <w:rsid w:val="001F468B"/>
    <w:rsid w:val="001F494F"/>
    <w:rsid w:val="001F546E"/>
    <w:rsid w:val="001F70A4"/>
    <w:rsid w:val="00200D5C"/>
    <w:rsid w:val="00201ABF"/>
    <w:rsid w:val="00201FAE"/>
    <w:rsid w:val="002025FB"/>
    <w:rsid w:val="00202A3F"/>
    <w:rsid w:val="00202CC7"/>
    <w:rsid w:val="00202E6E"/>
    <w:rsid w:val="00203A37"/>
    <w:rsid w:val="0020433E"/>
    <w:rsid w:val="00204CB4"/>
    <w:rsid w:val="00205F51"/>
    <w:rsid w:val="002064E1"/>
    <w:rsid w:val="0020692A"/>
    <w:rsid w:val="00206B02"/>
    <w:rsid w:val="00206EE0"/>
    <w:rsid w:val="0020766C"/>
    <w:rsid w:val="0021084B"/>
    <w:rsid w:val="00211087"/>
    <w:rsid w:val="00212014"/>
    <w:rsid w:val="00212D5B"/>
    <w:rsid w:val="0021415E"/>
    <w:rsid w:val="0021418E"/>
    <w:rsid w:val="00214477"/>
    <w:rsid w:val="002145F1"/>
    <w:rsid w:val="00214B37"/>
    <w:rsid w:val="00215C32"/>
    <w:rsid w:val="002161C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F4"/>
    <w:rsid w:val="0023524E"/>
    <w:rsid w:val="00235A5D"/>
    <w:rsid w:val="0023693B"/>
    <w:rsid w:val="002373B7"/>
    <w:rsid w:val="002379FC"/>
    <w:rsid w:val="00240912"/>
    <w:rsid w:val="0024332D"/>
    <w:rsid w:val="0024532B"/>
    <w:rsid w:val="0024552D"/>
    <w:rsid w:val="00246125"/>
    <w:rsid w:val="00247AA1"/>
    <w:rsid w:val="00247CE7"/>
    <w:rsid w:val="002502A2"/>
    <w:rsid w:val="00250892"/>
    <w:rsid w:val="00251069"/>
    <w:rsid w:val="002514D8"/>
    <w:rsid w:val="002523C4"/>
    <w:rsid w:val="00252CA6"/>
    <w:rsid w:val="002548A9"/>
    <w:rsid w:val="00255039"/>
    <w:rsid w:val="00255325"/>
    <w:rsid w:val="002553BC"/>
    <w:rsid w:val="00255688"/>
    <w:rsid w:val="002557F3"/>
    <w:rsid w:val="00261B4C"/>
    <w:rsid w:val="00261D1B"/>
    <w:rsid w:val="0026214F"/>
    <w:rsid w:val="0026301C"/>
    <w:rsid w:val="0026376C"/>
    <w:rsid w:val="0026390A"/>
    <w:rsid w:val="0026473C"/>
    <w:rsid w:val="00264AC6"/>
    <w:rsid w:val="00265EF5"/>
    <w:rsid w:val="0027125D"/>
    <w:rsid w:val="0027249D"/>
    <w:rsid w:val="00272AB2"/>
    <w:rsid w:val="00274B2C"/>
    <w:rsid w:val="00274EDB"/>
    <w:rsid w:val="002754B9"/>
    <w:rsid w:val="002756F6"/>
    <w:rsid w:val="0027573B"/>
    <w:rsid w:val="00275AC9"/>
    <w:rsid w:val="00275B0C"/>
    <w:rsid w:val="002762C3"/>
    <w:rsid w:val="002779C9"/>
    <w:rsid w:val="002779D2"/>
    <w:rsid w:val="002779DF"/>
    <w:rsid w:val="00277B44"/>
    <w:rsid w:val="002805F3"/>
    <w:rsid w:val="00281690"/>
    <w:rsid w:val="00281F7F"/>
    <w:rsid w:val="00283307"/>
    <w:rsid w:val="002834E4"/>
    <w:rsid w:val="00284DE7"/>
    <w:rsid w:val="0028530F"/>
    <w:rsid w:val="00286127"/>
    <w:rsid w:val="002861E9"/>
    <w:rsid w:val="00286583"/>
    <w:rsid w:val="00287530"/>
    <w:rsid w:val="002875DE"/>
    <w:rsid w:val="00290DA3"/>
    <w:rsid w:val="00290F68"/>
    <w:rsid w:val="002917EB"/>
    <w:rsid w:val="00292D3E"/>
    <w:rsid w:val="00292FE6"/>
    <w:rsid w:val="00293F56"/>
    <w:rsid w:val="00294677"/>
    <w:rsid w:val="002949D8"/>
    <w:rsid w:val="00294EED"/>
    <w:rsid w:val="00296875"/>
    <w:rsid w:val="00297619"/>
    <w:rsid w:val="00297B91"/>
    <w:rsid w:val="002A04EC"/>
    <w:rsid w:val="002A052D"/>
    <w:rsid w:val="002A079C"/>
    <w:rsid w:val="002A091E"/>
    <w:rsid w:val="002A0F6A"/>
    <w:rsid w:val="002A3DFC"/>
    <w:rsid w:val="002A590F"/>
    <w:rsid w:val="002A665D"/>
    <w:rsid w:val="002A6714"/>
    <w:rsid w:val="002A6A7E"/>
    <w:rsid w:val="002A7326"/>
    <w:rsid w:val="002B0324"/>
    <w:rsid w:val="002B0AB2"/>
    <w:rsid w:val="002B1189"/>
    <w:rsid w:val="002B182E"/>
    <w:rsid w:val="002B240E"/>
    <w:rsid w:val="002B3AD9"/>
    <w:rsid w:val="002B4B75"/>
    <w:rsid w:val="002B5508"/>
    <w:rsid w:val="002B588C"/>
    <w:rsid w:val="002B62AA"/>
    <w:rsid w:val="002B6781"/>
    <w:rsid w:val="002B7906"/>
    <w:rsid w:val="002C1DAD"/>
    <w:rsid w:val="002C237F"/>
    <w:rsid w:val="002C3793"/>
    <w:rsid w:val="002C3BFF"/>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B9C"/>
    <w:rsid w:val="002D5C3B"/>
    <w:rsid w:val="002D60CE"/>
    <w:rsid w:val="002D6A08"/>
    <w:rsid w:val="002D7013"/>
    <w:rsid w:val="002D7262"/>
    <w:rsid w:val="002E0A43"/>
    <w:rsid w:val="002E102D"/>
    <w:rsid w:val="002E1525"/>
    <w:rsid w:val="002E1BEB"/>
    <w:rsid w:val="002E3603"/>
    <w:rsid w:val="002E36A9"/>
    <w:rsid w:val="002E371D"/>
    <w:rsid w:val="002E3A70"/>
    <w:rsid w:val="002E4176"/>
    <w:rsid w:val="002E458A"/>
    <w:rsid w:val="002E4DC9"/>
    <w:rsid w:val="002E54A5"/>
    <w:rsid w:val="002E6350"/>
    <w:rsid w:val="002E766B"/>
    <w:rsid w:val="002F4188"/>
    <w:rsid w:val="002F4700"/>
    <w:rsid w:val="003007DF"/>
    <w:rsid w:val="00300A73"/>
    <w:rsid w:val="00301520"/>
    <w:rsid w:val="00301555"/>
    <w:rsid w:val="0030202E"/>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A58"/>
    <w:rsid w:val="00313B44"/>
    <w:rsid w:val="00314EA7"/>
    <w:rsid w:val="0031506F"/>
    <w:rsid w:val="003153DA"/>
    <w:rsid w:val="00315EE1"/>
    <w:rsid w:val="0031620A"/>
    <w:rsid w:val="00316AE6"/>
    <w:rsid w:val="00316F47"/>
    <w:rsid w:val="00317E2E"/>
    <w:rsid w:val="00317EAB"/>
    <w:rsid w:val="00317F13"/>
    <w:rsid w:val="00320952"/>
    <w:rsid w:val="0032130B"/>
    <w:rsid w:val="00321D51"/>
    <w:rsid w:val="0032201B"/>
    <w:rsid w:val="0032343B"/>
    <w:rsid w:val="00323B6F"/>
    <w:rsid w:val="003242E4"/>
    <w:rsid w:val="0032662B"/>
    <w:rsid w:val="00327EBD"/>
    <w:rsid w:val="003305AB"/>
    <w:rsid w:val="00333430"/>
    <w:rsid w:val="00333DCE"/>
    <w:rsid w:val="00334481"/>
    <w:rsid w:val="00335A5B"/>
    <w:rsid w:val="00336C70"/>
    <w:rsid w:val="003376BE"/>
    <w:rsid w:val="00340917"/>
    <w:rsid w:val="00340D99"/>
    <w:rsid w:val="00342533"/>
    <w:rsid w:val="00342CC0"/>
    <w:rsid w:val="0034317C"/>
    <w:rsid w:val="003433AB"/>
    <w:rsid w:val="00343D14"/>
    <w:rsid w:val="00347278"/>
    <w:rsid w:val="00347A1B"/>
    <w:rsid w:val="00347CC4"/>
    <w:rsid w:val="003500B3"/>
    <w:rsid w:val="00350370"/>
    <w:rsid w:val="003504B4"/>
    <w:rsid w:val="0035120C"/>
    <w:rsid w:val="00351E03"/>
    <w:rsid w:val="003521B7"/>
    <w:rsid w:val="003547DE"/>
    <w:rsid w:val="00356635"/>
    <w:rsid w:val="00357140"/>
    <w:rsid w:val="0035747A"/>
    <w:rsid w:val="00357C01"/>
    <w:rsid w:val="00360173"/>
    <w:rsid w:val="0036018B"/>
    <w:rsid w:val="0036065E"/>
    <w:rsid w:val="0036201F"/>
    <w:rsid w:val="00362845"/>
    <w:rsid w:val="0036331D"/>
    <w:rsid w:val="00364E0A"/>
    <w:rsid w:val="00367200"/>
    <w:rsid w:val="00367235"/>
    <w:rsid w:val="003675BF"/>
    <w:rsid w:val="00367ED1"/>
    <w:rsid w:val="0037038A"/>
    <w:rsid w:val="0037046A"/>
    <w:rsid w:val="003704F8"/>
    <w:rsid w:val="00370926"/>
    <w:rsid w:val="003721E5"/>
    <w:rsid w:val="003727F0"/>
    <w:rsid w:val="00374736"/>
    <w:rsid w:val="0037560F"/>
    <w:rsid w:val="00377616"/>
    <w:rsid w:val="0038100D"/>
    <w:rsid w:val="00381316"/>
    <w:rsid w:val="003817FC"/>
    <w:rsid w:val="00381C6D"/>
    <w:rsid w:val="00382ED0"/>
    <w:rsid w:val="00383ACF"/>
    <w:rsid w:val="003843ED"/>
    <w:rsid w:val="0038528A"/>
    <w:rsid w:val="003859A9"/>
    <w:rsid w:val="003876F7"/>
    <w:rsid w:val="0039083F"/>
    <w:rsid w:val="00391AF6"/>
    <w:rsid w:val="0039255B"/>
    <w:rsid w:val="00392DE3"/>
    <w:rsid w:val="00393AC2"/>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4115"/>
    <w:rsid w:val="003A42CA"/>
    <w:rsid w:val="003A476F"/>
    <w:rsid w:val="003A6E07"/>
    <w:rsid w:val="003A7324"/>
    <w:rsid w:val="003A7A0A"/>
    <w:rsid w:val="003A7B8D"/>
    <w:rsid w:val="003A7BD0"/>
    <w:rsid w:val="003B02AE"/>
    <w:rsid w:val="003B0812"/>
    <w:rsid w:val="003B0FF2"/>
    <w:rsid w:val="003B1A76"/>
    <w:rsid w:val="003B1B3C"/>
    <w:rsid w:val="003B22C4"/>
    <w:rsid w:val="003B242C"/>
    <w:rsid w:val="003B3616"/>
    <w:rsid w:val="003B3D0D"/>
    <w:rsid w:val="003B48DE"/>
    <w:rsid w:val="003B538C"/>
    <w:rsid w:val="003B5ECB"/>
    <w:rsid w:val="003B77A2"/>
    <w:rsid w:val="003C02AC"/>
    <w:rsid w:val="003C09BA"/>
    <w:rsid w:val="003C0CB9"/>
    <w:rsid w:val="003C204D"/>
    <w:rsid w:val="003C2FE5"/>
    <w:rsid w:val="003C3BF8"/>
    <w:rsid w:val="003C3DC8"/>
    <w:rsid w:val="003C3DDE"/>
    <w:rsid w:val="003C4B04"/>
    <w:rsid w:val="003C4F22"/>
    <w:rsid w:val="003C57B3"/>
    <w:rsid w:val="003C6B67"/>
    <w:rsid w:val="003C71AC"/>
    <w:rsid w:val="003D0108"/>
    <w:rsid w:val="003D13BA"/>
    <w:rsid w:val="003D27C5"/>
    <w:rsid w:val="003D27D8"/>
    <w:rsid w:val="003D29DC"/>
    <w:rsid w:val="003D2F71"/>
    <w:rsid w:val="003D30D3"/>
    <w:rsid w:val="003D474F"/>
    <w:rsid w:val="003D4849"/>
    <w:rsid w:val="003D6604"/>
    <w:rsid w:val="003D6AD8"/>
    <w:rsid w:val="003D6B6F"/>
    <w:rsid w:val="003D704C"/>
    <w:rsid w:val="003D7555"/>
    <w:rsid w:val="003E00A2"/>
    <w:rsid w:val="003E106F"/>
    <w:rsid w:val="003E1A19"/>
    <w:rsid w:val="003E1EDC"/>
    <w:rsid w:val="003E3C5E"/>
    <w:rsid w:val="003E413B"/>
    <w:rsid w:val="003E498E"/>
    <w:rsid w:val="003F0208"/>
    <w:rsid w:val="003F0369"/>
    <w:rsid w:val="003F0BB3"/>
    <w:rsid w:val="003F1C1A"/>
    <w:rsid w:val="003F2D4F"/>
    <w:rsid w:val="003F3AF0"/>
    <w:rsid w:val="003F3F43"/>
    <w:rsid w:val="003F46C3"/>
    <w:rsid w:val="003F4B70"/>
    <w:rsid w:val="003F65E8"/>
    <w:rsid w:val="003F6651"/>
    <w:rsid w:val="003F67DD"/>
    <w:rsid w:val="00400039"/>
    <w:rsid w:val="004002E6"/>
    <w:rsid w:val="00400C40"/>
    <w:rsid w:val="00402928"/>
    <w:rsid w:val="00402B7D"/>
    <w:rsid w:val="00402D40"/>
    <w:rsid w:val="00402F2D"/>
    <w:rsid w:val="004035A4"/>
    <w:rsid w:val="00403634"/>
    <w:rsid w:val="00406343"/>
    <w:rsid w:val="00406E92"/>
    <w:rsid w:val="00407440"/>
    <w:rsid w:val="00410BD5"/>
    <w:rsid w:val="004115A9"/>
    <w:rsid w:val="004119D0"/>
    <w:rsid w:val="00411C67"/>
    <w:rsid w:val="0041283B"/>
    <w:rsid w:val="00412DC8"/>
    <w:rsid w:val="004138F5"/>
    <w:rsid w:val="004149B0"/>
    <w:rsid w:val="00414B5F"/>
    <w:rsid w:val="00414E43"/>
    <w:rsid w:val="00415EBC"/>
    <w:rsid w:val="00416898"/>
    <w:rsid w:val="00421537"/>
    <w:rsid w:val="004236B3"/>
    <w:rsid w:val="00423753"/>
    <w:rsid w:val="00423D96"/>
    <w:rsid w:val="0042468C"/>
    <w:rsid w:val="004246BD"/>
    <w:rsid w:val="004268F7"/>
    <w:rsid w:val="004269AC"/>
    <w:rsid w:val="0043098D"/>
    <w:rsid w:val="0043104B"/>
    <w:rsid w:val="0043263A"/>
    <w:rsid w:val="004334E3"/>
    <w:rsid w:val="00433605"/>
    <w:rsid w:val="004342A2"/>
    <w:rsid w:val="00434C26"/>
    <w:rsid w:val="00435046"/>
    <w:rsid w:val="00435597"/>
    <w:rsid w:val="00435D0D"/>
    <w:rsid w:val="0044042D"/>
    <w:rsid w:val="004409A0"/>
    <w:rsid w:val="004424A3"/>
    <w:rsid w:val="00443F7D"/>
    <w:rsid w:val="0044619B"/>
    <w:rsid w:val="00446E70"/>
    <w:rsid w:val="0045065F"/>
    <w:rsid w:val="00450D71"/>
    <w:rsid w:val="0045136B"/>
    <w:rsid w:val="00451C2C"/>
    <w:rsid w:val="00451C53"/>
    <w:rsid w:val="00452177"/>
    <w:rsid w:val="004528F6"/>
    <w:rsid w:val="00452D67"/>
    <w:rsid w:val="00452D91"/>
    <w:rsid w:val="004531CB"/>
    <w:rsid w:val="00453CF3"/>
    <w:rsid w:val="0045415F"/>
    <w:rsid w:val="0045536C"/>
    <w:rsid w:val="00455AF5"/>
    <w:rsid w:val="004577D2"/>
    <w:rsid w:val="00457D9F"/>
    <w:rsid w:val="0046080E"/>
    <w:rsid w:val="00461655"/>
    <w:rsid w:val="004625F3"/>
    <w:rsid w:val="00462A57"/>
    <w:rsid w:val="00462F89"/>
    <w:rsid w:val="00465A32"/>
    <w:rsid w:val="00465F52"/>
    <w:rsid w:val="004662A8"/>
    <w:rsid w:val="004662E6"/>
    <w:rsid w:val="00466A28"/>
    <w:rsid w:val="00467512"/>
    <w:rsid w:val="004677BB"/>
    <w:rsid w:val="004703E1"/>
    <w:rsid w:val="00471541"/>
    <w:rsid w:val="0047203B"/>
    <w:rsid w:val="004723E7"/>
    <w:rsid w:val="00472807"/>
    <w:rsid w:val="004736AA"/>
    <w:rsid w:val="00475BC9"/>
    <w:rsid w:val="004765EE"/>
    <w:rsid w:val="00476EE4"/>
    <w:rsid w:val="00480680"/>
    <w:rsid w:val="00480964"/>
    <w:rsid w:val="00480E64"/>
    <w:rsid w:val="004819FE"/>
    <w:rsid w:val="00481A30"/>
    <w:rsid w:val="00481AF8"/>
    <w:rsid w:val="00482A40"/>
    <w:rsid w:val="004840E9"/>
    <w:rsid w:val="00486B09"/>
    <w:rsid w:val="00487EB7"/>
    <w:rsid w:val="00490F5C"/>
    <w:rsid w:val="00491C5E"/>
    <w:rsid w:val="00491FB6"/>
    <w:rsid w:val="00492AEF"/>
    <w:rsid w:val="00493ABB"/>
    <w:rsid w:val="00495A5D"/>
    <w:rsid w:val="0049625E"/>
    <w:rsid w:val="004A0D75"/>
    <w:rsid w:val="004A0ED3"/>
    <w:rsid w:val="004A1362"/>
    <w:rsid w:val="004A2AB1"/>
    <w:rsid w:val="004A40A1"/>
    <w:rsid w:val="004A44F1"/>
    <w:rsid w:val="004A48BA"/>
    <w:rsid w:val="004A4B6C"/>
    <w:rsid w:val="004A4D0E"/>
    <w:rsid w:val="004A4EBF"/>
    <w:rsid w:val="004A60DD"/>
    <w:rsid w:val="004A65CE"/>
    <w:rsid w:val="004A6661"/>
    <w:rsid w:val="004A6C84"/>
    <w:rsid w:val="004A6FB0"/>
    <w:rsid w:val="004A7DA3"/>
    <w:rsid w:val="004B016B"/>
    <w:rsid w:val="004B320C"/>
    <w:rsid w:val="004B32CD"/>
    <w:rsid w:val="004B3C88"/>
    <w:rsid w:val="004B42F7"/>
    <w:rsid w:val="004B4A59"/>
    <w:rsid w:val="004B4AF3"/>
    <w:rsid w:val="004B4C4A"/>
    <w:rsid w:val="004B5508"/>
    <w:rsid w:val="004B5C90"/>
    <w:rsid w:val="004B5F8D"/>
    <w:rsid w:val="004B78DF"/>
    <w:rsid w:val="004C0623"/>
    <w:rsid w:val="004C14F6"/>
    <w:rsid w:val="004C1A17"/>
    <w:rsid w:val="004C20B9"/>
    <w:rsid w:val="004C296F"/>
    <w:rsid w:val="004C2CE9"/>
    <w:rsid w:val="004C5A2C"/>
    <w:rsid w:val="004C5B53"/>
    <w:rsid w:val="004C6096"/>
    <w:rsid w:val="004C7656"/>
    <w:rsid w:val="004C7EE8"/>
    <w:rsid w:val="004D00C5"/>
    <w:rsid w:val="004D0625"/>
    <w:rsid w:val="004D0F8D"/>
    <w:rsid w:val="004D2EA6"/>
    <w:rsid w:val="004D2F80"/>
    <w:rsid w:val="004D347F"/>
    <w:rsid w:val="004D34E7"/>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EE3"/>
    <w:rsid w:val="004E69B5"/>
    <w:rsid w:val="004E777A"/>
    <w:rsid w:val="004E7A20"/>
    <w:rsid w:val="004F05CA"/>
    <w:rsid w:val="004F0FB0"/>
    <w:rsid w:val="004F200E"/>
    <w:rsid w:val="004F2287"/>
    <w:rsid w:val="004F3440"/>
    <w:rsid w:val="004F3EDA"/>
    <w:rsid w:val="004F44EE"/>
    <w:rsid w:val="004F4FAC"/>
    <w:rsid w:val="004F5F76"/>
    <w:rsid w:val="004F6AFF"/>
    <w:rsid w:val="004F78E6"/>
    <w:rsid w:val="005024C0"/>
    <w:rsid w:val="005025D2"/>
    <w:rsid w:val="00502CF8"/>
    <w:rsid w:val="00503824"/>
    <w:rsid w:val="00504023"/>
    <w:rsid w:val="0050437A"/>
    <w:rsid w:val="00504619"/>
    <w:rsid w:val="00505E56"/>
    <w:rsid w:val="00505ECA"/>
    <w:rsid w:val="00507520"/>
    <w:rsid w:val="005101A8"/>
    <w:rsid w:val="00511033"/>
    <w:rsid w:val="005112A9"/>
    <w:rsid w:val="005112F3"/>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441E"/>
    <w:rsid w:val="0052555A"/>
    <w:rsid w:val="00525929"/>
    <w:rsid w:val="00525C28"/>
    <w:rsid w:val="0052609D"/>
    <w:rsid w:val="005260B5"/>
    <w:rsid w:val="005278CB"/>
    <w:rsid w:val="00531102"/>
    <w:rsid w:val="00532518"/>
    <w:rsid w:val="0053319C"/>
    <w:rsid w:val="00533953"/>
    <w:rsid w:val="00533F61"/>
    <w:rsid w:val="0053556C"/>
    <w:rsid w:val="00535C53"/>
    <w:rsid w:val="005366E3"/>
    <w:rsid w:val="00536F2E"/>
    <w:rsid w:val="005406BB"/>
    <w:rsid w:val="005410BC"/>
    <w:rsid w:val="00541C9B"/>
    <w:rsid w:val="00541D59"/>
    <w:rsid w:val="00542CB2"/>
    <w:rsid w:val="0054302D"/>
    <w:rsid w:val="005432FE"/>
    <w:rsid w:val="00543840"/>
    <w:rsid w:val="00545ADB"/>
    <w:rsid w:val="00546243"/>
    <w:rsid w:val="00546C37"/>
    <w:rsid w:val="00546ED3"/>
    <w:rsid w:val="00547100"/>
    <w:rsid w:val="005474BA"/>
    <w:rsid w:val="00550CE9"/>
    <w:rsid w:val="0055130A"/>
    <w:rsid w:val="0055138D"/>
    <w:rsid w:val="005536ED"/>
    <w:rsid w:val="00553C36"/>
    <w:rsid w:val="005545FB"/>
    <w:rsid w:val="005547D0"/>
    <w:rsid w:val="00554B7E"/>
    <w:rsid w:val="00554C7D"/>
    <w:rsid w:val="00554EAA"/>
    <w:rsid w:val="00554FAF"/>
    <w:rsid w:val="0055641E"/>
    <w:rsid w:val="0055674A"/>
    <w:rsid w:val="00556943"/>
    <w:rsid w:val="005571C1"/>
    <w:rsid w:val="00557655"/>
    <w:rsid w:val="00560735"/>
    <w:rsid w:val="00560824"/>
    <w:rsid w:val="00560C12"/>
    <w:rsid w:val="005621DD"/>
    <w:rsid w:val="0056230F"/>
    <w:rsid w:val="0056266D"/>
    <w:rsid w:val="00562ECB"/>
    <w:rsid w:val="00563911"/>
    <w:rsid w:val="00564512"/>
    <w:rsid w:val="00564AD8"/>
    <w:rsid w:val="00564BEA"/>
    <w:rsid w:val="00565397"/>
    <w:rsid w:val="00565D1A"/>
    <w:rsid w:val="00566161"/>
    <w:rsid w:val="005666AE"/>
    <w:rsid w:val="00566A1B"/>
    <w:rsid w:val="005676F0"/>
    <w:rsid w:val="0057021F"/>
    <w:rsid w:val="00570ADE"/>
    <w:rsid w:val="00570B89"/>
    <w:rsid w:val="0057117C"/>
    <w:rsid w:val="00572233"/>
    <w:rsid w:val="005739D1"/>
    <w:rsid w:val="00573B1E"/>
    <w:rsid w:val="00574C4A"/>
    <w:rsid w:val="00574C5F"/>
    <w:rsid w:val="005757FB"/>
    <w:rsid w:val="005802FE"/>
    <w:rsid w:val="00580711"/>
    <w:rsid w:val="00580E54"/>
    <w:rsid w:val="005820E0"/>
    <w:rsid w:val="00582AA5"/>
    <w:rsid w:val="00582AD7"/>
    <w:rsid w:val="00582CB4"/>
    <w:rsid w:val="005837B2"/>
    <w:rsid w:val="00583B64"/>
    <w:rsid w:val="0058461B"/>
    <w:rsid w:val="005855E3"/>
    <w:rsid w:val="00586193"/>
    <w:rsid w:val="0058644D"/>
    <w:rsid w:val="00586544"/>
    <w:rsid w:val="005874FB"/>
    <w:rsid w:val="005908CE"/>
    <w:rsid w:val="005927F9"/>
    <w:rsid w:val="00592B11"/>
    <w:rsid w:val="005931D6"/>
    <w:rsid w:val="0059343D"/>
    <w:rsid w:val="0059356F"/>
    <w:rsid w:val="005956A5"/>
    <w:rsid w:val="00597B22"/>
    <w:rsid w:val="005A085F"/>
    <w:rsid w:val="005A09DF"/>
    <w:rsid w:val="005A1AC2"/>
    <w:rsid w:val="005A21FC"/>
    <w:rsid w:val="005A276B"/>
    <w:rsid w:val="005A27BE"/>
    <w:rsid w:val="005A30AE"/>
    <w:rsid w:val="005A3BA6"/>
    <w:rsid w:val="005A53E5"/>
    <w:rsid w:val="005A5484"/>
    <w:rsid w:val="005A54A9"/>
    <w:rsid w:val="005A6105"/>
    <w:rsid w:val="005A6372"/>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CFA"/>
    <w:rsid w:val="005C1EEF"/>
    <w:rsid w:val="005C24CB"/>
    <w:rsid w:val="005C2A9B"/>
    <w:rsid w:val="005C3808"/>
    <w:rsid w:val="005C3C65"/>
    <w:rsid w:val="005C46A3"/>
    <w:rsid w:val="005C47A8"/>
    <w:rsid w:val="005C4A42"/>
    <w:rsid w:val="005C4EA6"/>
    <w:rsid w:val="005C5297"/>
    <w:rsid w:val="005C76FB"/>
    <w:rsid w:val="005C7836"/>
    <w:rsid w:val="005C7C1E"/>
    <w:rsid w:val="005D0691"/>
    <w:rsid w:val="005D12C9"/>
    <w:rsid w:val="005D2226"/>
    <w:rsid w:val="005D3006"/>
    <w:rsid w:val="005D3566"/>
    <w:rsid w:val="005D39BD"/>
    <w:rsid w:val="005D4019"/>
    <w:rsid w:val="005D507E"/>
    <w:rsid w:val="005D639B"/>
    <w:rsid w:val="005D675B"/>
    <w:rsid w:val="005D6F55"/>
    <w:rsid w:val="005D77A4"/>
    <w:rsid w:val="005D78FB"/>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8E9"/>
    <w:rsid w:val="005F2B93"/>
    <w:rsid w:val="005F2E7A"/>
    <w:rsid w:val="005F31BC"/>
    <w:rsid w:val="005F335D"/>
    <w:rsid w:val="005F445E"/>
    <w:rsid w:val="005F4603"/>
    <w:rsid w:val="005F4E58"/>
    <w:rsid w:val="005F6BD6"/>
    <w:rsid w:val="006021E9"/>
    <w:rsid w:val="00602AA4"/>
    <w:rsid w:val="00603B31"/>
    <w:rsid w:val="00604F80"/>
    <w:rsid w:val="00605834"/>
    <w:rsid w:val="00605886"/>
    <w:rsid w:val="00605923"/>
    <w:rsid w:val="00605DC7"/>
    <w:rsid w:val="00605E91"/>
    <w:rsid w:val="0060609E"/>
    <w:rsid w:val="00606478"/>
    <w:rsid w:val="0060699D"/>
    <w:rsid w:val="00607B56"/>
    <w:rsid w:val="00610AF2"/>
    <w:rsid w:val="00611CDC"/>
    <w:rsid w:val="006139C3"/>
    <w:rsid w:val="00613CB5"/>
    <w:rsid w:val="0061441A"/>
    <w:rsid w:val="006145AF"/>
    <w:rsid w:val="006146A1"/>
    <w:rsid w:val="00614A70"/>
    <w:rsid w:val="00615818"/>
    <w:rsid w:val="00615D57"/>
    <w:rsid w:val="00615E98"/>
    <w:rsid w:val="0061605C"/>
    <w:rsid w:val="00616430"/>
    <w:rsid w:val="00617047"/>
    <w:rsid w:val="00620F66"/>
    <w:rsid w:val="0062159C"/>
    <w:rsid w:val="00623074"/>
    <w:rsid w:val="00623E75"/>
    <w:rsid w:val="00623F73"/>
    <w:rsid w:val="00623FF8"/>
    <w:rsid w:val="006241A5"/>
    <w:rsid w:val="00624EB7"/>
    <w:rsid w:val="00624F5A"/>
    <w:rsid w:val="0062595B"/>
    <w:rsid w:val="00625D5A"/>
    <w:rsid w:val="00626557"/>
    <w:rsid w:val="00630885"/>
    <w:rsid w:val="00630C1E"/>
    <w:rsid w:val="00631981"/>
    <w:rsid w:val="00631A90"/>
    <w:rsid w:val="0063227B"/>
    <w:rsid w:val="00632475"/>
    <w:rsid w:val="00633852"/>
    <w:rsid w:val="00634DCD"/>
    <w:rsid w:val="00641B6A"/>
    <w:rsid w:val="00642068"/>
    <w:rsid w:val="00642195"/>
    <w:rsid w:val="0064258A"/>
    <w:rsid w:val="006428F7"/>
    <w:rsid w:val="00642FFC"/>
    <w:rsid w:val="006439A0"/>
    <w:rsid w:val="00643F5E"/>
    <w:rsid w:val="00643F64"/>
    <w:rsid w:val="0064486F"/>
    <w:rsid w:val="006451D1"/>
    <w:rsid w:val="006469BA"/>
    <w:rsid w:val="006475B7"/>
    <w:rsid w:val="00650528"/>
    <w:rsid w:val="006518D5"/>
    <w:rsid w:val="00651AEC"/>
    <w:rsid w:val="00651B6C"/>
    <w:rsid w:val="00651B89"/>
    <w:rsid w:val="00651D13"/>
    <w:rsid w:val="00651F17"/>
    <w:rsid w:val="00652234"/>
    <w:rsid w:val="00652BDC"/>
    <w:rsid w:val="00653624"/>
    <w:rsid w:val="006546A8"/>
    <w:rsid w:val="0065596E"/>
    <w:rsid w:val="006560F2"/>
    <w:rsid w:val="0065755E"/>
    <w:rsid w:val="00657996"/>
    <w:rsid w:val="00660A15"/>
    <w:rsid w:val="00660FD3"/>
    <w:rsid w:val="00662890"/>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6609"/>
    <w:rsid w:val="00677E52"/>
    <w:rsid w:val="00680081"/>
    <w:rsid w:val="00680EE3"/>
    <w:rsid w:val="006810C2"/>
    <w:rsid w:val="006817E2"/>
    <w:rsid w:val="00681A75"/>
    <w:rsid w:val="00681AAB"/>
    <w:rsid w:val="00681D24"/>
    <w:rsid w:val="00681F2D"/>
    <w:rsid w:val="00682ADE"/>
    <w:rsid w:val="00683027"/>
    <w:rsid w:val="00683C1A"/>
    <w:rsid w:val="00684096"/>
    <w:rsid w:val="006848AD"/>
    <w:rsid w:val="00684AC5"/>
    <w:rsid w:val="00684DC7"/>
    <w:rsid w:val="00685425"/>
    <w:rsid w:val="00685C49"/>
    <w:rsid w:val="00685F94"/>
    <w:rsid w:val="00687274"/>
    <w:rsid w:val="00687F5E"/>
    <w:rsid w:val="00690BA3"/>
    <w:rsid w:val="00690C8E"/>
    <w:rsid w:val="00691DC5"/>
    <w:rsid w:val="006921AA"/>
    <w:rsid w:val="006922F6"/>
    <w:rsid w:val="00692562"/>
    <w:rsid w:val="00692747"/>
    <w:rsid w:val="00692F4A"/>
    <w:rsid w:val="006935B3"/>
    <w:rsid w:val="00693919"/>
    <w:rsid w:val="006946CA"/>
    <w:rsid w:val="00694B27"/>
    <w:rsid w:val="00696E1A"/>
    <w:rsid w:val="00697382"/>
    <w:rsid w:val="00697417"/>
    <w:rsid w:val="006A095F"/>
    <w:rsid w:val="006A120D"/>
    <w:rsid w:val="006A192D"/>
    <w:rsid w:val="006A19D5"/>
    <w:rsid w:val="006A286C"/>
    <w:rsid w:val="006A49ED"/>
    <w:rsid w:val="006A7817"/>
    <w:rsid w:val="006A7F23"/>
    <w:rsid w:val="006B00CC"/>
    <w:rsid w:val="006B08F2"/>
    <w:rsid w:val="006B1C93"/>
    <w:rsid w:val="006B2605"/>
    <w:rsid w:val="006B26F8"/>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20A3"/>
    <w:rsid w:val="006C2351"/>
    <w:rsid w:val="006C35BE"/>
    <w:rsid w:val="006C4BA5"/>
    <w:rsid w:val="006C4EE4"/>
    <w:rsid w:val="006C6CD9"/>
    <w:rsid w:val="006C6DAE"/>
    <w:rsid w:val="006D0302"/>
    <w:rsid w:val="006D0397"/>
    <w:rsid w:val="006D177D"/>
    <w:rsid w:val="006D3169"/>
    <w:rsid w:val="006D3632"/>
    <w:rsid w:val="006D591A"/>
    <w:rsid w:val="006D7158"/>
    <w:rsid w:val="006D78FA"/>
    <w:rsid w:val="006D7E33"/>
    <w:rsid w:val="006D7E68"/>
    <w:rsid w:val="006E155E"/>
    <w:rsid w:val="006E1C2A"/>
    <w:rsid w:val="006E224A"/>
    <w:rsid w:val="006E4501"/>
    <w:rsid w:val="006E4A69"/>
    <w:rsid w:val="006E50AA"/>
    <w:rsid w:val="006E5571"/>
    <w:rsid w:val="006E5E18"/>
    <w:rsid w:val="006E65CC"/>
    <w:rsid w:val="006E663E"/>
    <w:rsid w:val="006E6BC8"/>
    <w:rsid w:val="006E7A6A"/>
    <w:rsid w:val="006E7E27"/>
    <w:rsid w:val="006F04B0"/>
    <w:rsid w:val="006F06C7"/>
    <w:rsid w:val="006F13D2"/>
    <w:rsid w:val="006F145F"/>
    <w:rsid w:val="006F1D84"/>
    <w:rsid w:val="006F4451"/>
    <w:rsid w:val="006F5524"/>
    <w:rsid w:val="006F5BD3"/>
    <w:rsid w:val="006F7213"/>
    <w:rsid w:val="00700609"/>
    <w:rsid w:val="007018D7"/>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1E17"/>
    <w:rsid w:val="00732393"/>
    <w:rsid w:val="00732907"/>
    <w:rsid w:val="00732ADA"/>
    <w:rsid w:val="00733FCC"/>
    <w:rsid w:val="00734C1D"/>
    <w:rsid w:val="00737ED4"/>
    <w:rsid w:val="00740335"/>
    <w:rsid w:val="00741115"/>
    <w:rsid w:val="00741AEF"/>
    <w:rsid w:val="00742312"/>
    <w:rsid w:val="00744639"/>
    <w:rsid w:val="00744A09"/>
    <w:rsid w:val="00744C23"/>
    <w:rsid w:val="007451B1"/>
    <w:rsid w:val="007475F1"/>
    <w:rsid w:val="0074772B"/>
    <w:rsid w:val="007506BF"/>
    <w:rsid w:val="00750827"/>
    <w:rsid w:val="00750D77"/>
    <w:rsid w:val="0075110D"/>
    <w:rsid w:val="007512D3"/>
    <w:rsid w:val="0075164C"/>
    <w:rsid w:val="007516C9"/>
    <w:rsid w:val="0075180B"/>
    <w:rsid w:val="0075678F"/>
    <w:rsid w:val="00756D3B"/>
    <w:rsid w:val="00757D59"/>
    <w:rsid w:val="0076017D"/>
    <w:rsid w:val="00761182"/>
    <w:rsid w:val="007658DF"/>
    <w:rsid w:val="00765F40"/>
    <w:rsid w:val="007663BA"/>
    <w:rsid w:val="00766831"/>
    <w:rsid w:val="00767255"/>
    <w:rsid w:val="00770816"/>
    <w:rsid w:val="00770AA8"/>
    <w:rsid w:val="00771565"/>
    <w:rsid w:val="00771624"/>
    <w:rsid w:val="0077189D"/>
    <w:rsid w:val="00771B0A"/>
    <w:rsid w:val="007723AA"/>
    <w:rsid w:val="00772923"/>
    <w:rsid w:val="00773746"/>
    <w:rsid w:val="00773C1C"/>
    <w:rsid w:val="00774533"/>
    <w:rsid w:val="0077513A"/>
    <w:rsid w:val="00775330"/>
    <w:rsid w:val="007771FD"/>
    <w:rsid w:val="007772C2"/>
    <w:rsid w:val="00777BF4"/>
    <w:rsid w:val="00780087"/>
    <w:rsid w:val="0078071B"/>
    <w:rsid w:val="00781253"/>
    <w:rsid w:val="007817AD"/>
    <w:rsid w:val="00783913"/>
    <w:rsid w:val="0078396D"/>
    <w:rsid w:val="00783E19"/>
    <w:rsid w:val="0078420D"/>
    <w:rsid w:val="0078435A"/>
    <w:rsid w:val="0078460A"/>
    <w:rsid w:val="00784769"/>
    <w:rsid w:val="00784B78"/>
    <w:rsid w:val="0078560F"/>
    <w:rsid w:val="00786BC2"/>
    <w:rsid w:val="00787C82"/>
    <w:rsid w:val="00790577"/>
    <w:rsid w:val="0079149C"/>
    <w:rsid w:val="0079561D"/>
    <w:rsid w:val="007960C1"/>
    <w:rsid w:val="007A23BE"/>
    <w:rsid w:val="007A24FC"/>
    <w:rsid w:val="007A27B9"/>
    <w:rsid w:val="007A2E8C"/>
    <w:rsid w:val="007A4D08"/>
    <w:rsid w:val="007A6B20"/>
    <w:rsid w:val="007A700B"/>
    <w:rsid w:val="007A72C7"/>
    <w:rsid w:val="007A7408"/>
    <w:rsid w:val="007B03E6"/>
    <w:rsid w:val="007B11A9"/>
    <w:rsid w:val="007B1300"/>
    <w:rsid w:val="007B1327"/>
    <w:rsid w:val="007B1A0D"/>
    <w:rsid w:val="007B269D"/>
    <w:rsid w:val="007B39CD"/>
    <w:rsid w:val="007B3C18"/>
    <w:rsid w:val="007B685B"/>
    <w:rsid w:val="007B7771"/>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C7E"/>
    <w:rsid w:val="007D3DB4"/>
    <w:rsid w:val="007D5590"/>
    <w:rsid w:val="007D583A"/>
    <w:rsid w:val="007D5EAA"/>
    <w:rsid w:val="007D611A"/>
    <w:rsid w:val="007D6387"/>
    <w:rsid w:val="007D65FD"/>
    <w:rsid w:val="007D69AA"/>
    <w:rsid w:val="007D737D"/>
    <w:rsid w:val="007D75C0"/>
    <w:rsid w:val="007D7A08"/>
    <w:rsid w:val="007E15A6"/>
    <w:rsid w:val="007E1D91"/>
    <w:rsid w:val="007E1FAB"/>
    <w:rsid w:val="007E2756"/>
    <w:rsid w:val="007E2F72"/>
    <w:rsid w:val="007E3D23"/>
    <w:rsid w:val="007E3E90"/>
    <w:rsid w:val="007E3F06"/>
    <w:rsid w:val="007E53D5"/>
    <w:rsid w:val="007E6E96"/>
    <w:rsid w:val="007E704D"/>
    <w:rsid w:val="007E7300"/>
    <w:rsid w:val="007E7446"/>
    <w:rsid w:val="007E7D75"/>
    <w:rsid w:val="007F0FEC"/>
    <w:rsid w:val="007F105C"/>
    <w:rsid w:val="007F14C1"/>
    <w:rsid w:val="007F1EF9"/>
    <w:rsid w:val="007F21BA"/>
    <w:rsid w:val="007F41C5"/>
    <w:rsid w:val="007F5194"/>
    <w:rsid w:val="007F5A56"/>
    <w:rsid w:val="007F7945"/>
    <w:rsid w:val="007F7A60"/>
    <w:rsid w:val="007F7C57"/>
    <w:rsid w:val="007F7C5A"/>
    <w:rsid w:val="0080063A"/>
    <w:rsid w:val="00800A12"/>
    <w:rsid w:val="00800CAC"/>
    <w:rsid w:val="0080307F"/>
    <w:rsid w:val="00803414"/>
    <w:rsid w:val="00803A3D"/>
    <w:rsid w:val="00803D08"/>
    <w:rsid w:val="00804378"/>
    <w:rsid w:val="008046EE"/>
    <w:rsid w:val="0080471A"/>
    <w:rsid w:val="00804C9F"/>
    <w:rsid w:val="0080548A"/>
    <w:rsid w:val="008068DE"/>
    <w:rsid w:val="00806980"/>
    <w:rsid w:val="008102C4"/>
    <w:rsid w:val="008105F9"/>
    <w:rsid w:val="008106E5"/>
    <w:rsid w:val="00810EF3"/>
    <w:rsid w:val="008116A9"/>
    <w:rsid w:val="00812ECA"/>
    <w:rsid w:val="00813375"/>
    <w:rsid w:val="008133FD"/>
    <w:rsid w:val="008137E2"/>
    <w:rsid w:val="00814242"/>
    <w:rsid w:val="00814CB5"/>
    <w:rsid w:val="00815541"/>
    <w:rsid w:val="00816988"/>
    <w:rsid w:val="008175EA"/>
    <w:rsid w:val="00817F9A"/>
    <w:rsid w:val="0082100B"/>
    <w:rsid w:val="008216BB"/>
    <w:rsid w:val="008218A4"/>
    <w:rsid w:val="00821B63"/>
    <w:rsid w:val="00822462"/>
    <w:rsid w:val="0082253C"/>
    <w:rsid w:val="00822928"/>
    <w:rsid w:val="0082296D"/>
    <w:rsid w:val="00822D81"/>
    <w:rsid w:val="00822D96"/>
    <w:rsid w:val="00823338"/>
    <w:rsid w:val="00823434"/>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60EA"/>
    <w:rsid w:val="00836532"/>
    <w:rsid w:val="00837769"/>
    <w:rsid w:val="008377C9"/>
    <w:rsid w:val="00837871"/>
    <w:rsid w:val="00837CE9"/>
    <w:rsid w:val="00840EB6"/>
    <w:rsid w:val="00840F56"/>
    <w:rsid w:val="0084190B"/>
    <w:rsid w:val="008431EB"/>
    <w:rsid w:val="008439F8"/>
    <w:rsid w:val="008450AA"/>
    <w:rsid w:val="00845D62"/>
    <w:rsid w:val="0084698B"/>
    <w:rsid w:val="0084742A"/>
    <w:rsid w:val="008474D4"/>
    <w:rsid w:val="00850AF6"/>
    <w:rsid w:val="00850DFB"/>
    <w:rsid w:val="00852233"/>
    <w:rsid w:val="0085253E"/>
    <w:rsid w:val="0085362E"/>
    <w:rsid w:val="00853D5C"/>
    <w:rsid w:val="00853DD5"/>
    <w:rsid w:val="008541A7"/>
    <w:rsid w:val="0085484F"/>
    <w:rsid w:val="008548CF"/>
    <w:rsid w:val="008554E9"/>
    <w:rsid w:val="00855AF0"/>
    <w:rsid w:val="00856A3C"/>
    <w:rsid w:val="0085775A"/>
    <w:rsid w:val="00857A92"/>
    <w:rsid w:val="00857F08"/>
    <w:rsid w:val="00860556"/>
    <w:rsid w:val="0086125F"/>
    <w:rsid w:val="00861459"/>
    <w:rsid w:val="00861731"/>
    <w:rsid w:val="00862B3C"/>
    <w:rsid w:val="00862CDB"/>
    <w:rsid w:val="008636E8"/>
    <w:rsid w:val="008637AA"/>
    <w:rsid w:val="00864505"/>
    <w:rsid w:val="008651DB"/>
    <w:rsid w:val="00871DC5"/>
    <w:rsid w:val="00873E08"/>
    <w:rsid w:val="00873FE7"/>
    <w:rsid w:val="00874165"/>
    <w:rsid w:val="0087431C"/>
    <w:rsid w:val="0087483A"/>
    <w:rsid w:val="00874FFE"/>
    <w:rsid w:val="0087509D"/>
    <w:rsid w:val="00875287"/>
    <w:rsid w:val="008752B0"/>
    <w:rsid w:val="00876526"/>
    <w:rsid w:val="00877081"/>
    <w:rsid w:val="0087773B"/>
    <w:rsid w:val="00877BA2"/>
    <w:rsid w:val="008801F6"/>
    <w:rsid w:val="00880F90"/>
    <w:rsid w:val="00881B92"/>
    <w:rsid w:val="00881F87"/>
    <w:rsid w:val="00882870"/>
    <w:rsid w:val="0088379D"/>
    <w:rsid w:val="00883B5A"/>
    <w:rsid w:val="00883F4C"/>
    <w:rsid w:val="00885A18"/>
    <w:rsid w:val="00885D0A"/>
    <w:rsid w:val="008861E0"/>
    <w:rsid w:val="0088621E"/>
    <w:rsid w:val="008862BD"/>
    <w:rsid w:val="008870C1"/>
    <w:rsid w:val="00887802"/>
    <w:rsid w:val="008922D4"/>
    <w:rsid w:val="00892387"/>
    <w:rsid w:val="00893527"/>
    <w:rsid w:val="00897149"/>
    <w:rsid w:val="0089758E"/>
    <w:rsid w:val="00897641"/>
    <w:rsid w:val="00897E31"/>
    <w:rsid w:val="008A0211"/>
    <w:rsid w:val="008A0E20"/>
    <w:rsid w:val="008A1732"/>
    <w:rsid w:val="008A19E6"/>
    <w:rsid w:val="008A2557"/>
    <w:rsid w:val="008A25FD"/>
    <w:rsid w:val="008A2ABB"/>
    <w:rsid w:val="008A33BB"/>
    <w:rsid w:val="008A3B60"/>
    <w:rsid w:val="008A47BE"/>
    <w:rsid w:val="008A52F6"/>
    <w:rsid w:val="008A5754"/>
    <w:rsid w:val="008A5E65"/>
    <w:rsid w:val="008A63B6"/>
    <w:rsid w:val="008A7954"/>
    <w:rsid w:val="008B0F9D"/>
    <w:rsid w:val="008B1287"/>
    <w:rsid w:val="008B25B2"/>
    <w:rsid w:val="008B400C"/>
    <w:rsid w:val="008B47E8"/>
    <w:rsid w:val="008B53A0"/>
    <w:rsid w:val="008B6A76"/>
    <w:rsid w:val="008C0AF7"/>
    <w:rsid w:val="008C1471"/>
    <w:rsid w:val="008C2044"/>
    <w:rsid w:val="008C3008"/>
    <w:rsid w:val="008C31F7"/>
    <w:rsid w:val="008C34AF"/>
    <w:rsid w:val="008C35B5"/>
    <w:rsid w:val="008C4ADE"/>
    <w:rsid w:val="008C4AF7"/>
    <w:rsid w:val="008C5F84"/>
    <w:rsid w:val="008C6B9C"/>
    <w:rsid w:val="008C72E9"/>
    <w:rsid w:val="008C748D"/>
    <w:rsid w:val="008C76A2"/>
    <w:rsid w:val="008C7B49"/>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5B96"/>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AC5"/>
    <w:rsid w:val="00901CF8"/>
    <w:rsid w:val="00902CA3"/>
    <w:rsid w:val="00903172"/>
    <w:rsid w:val="00903773"/>
    <w:rsid w:val="0090445A"/>
    <w:rsid w:val="009055F9"/>
    <w:rsid w:val="00906690"/>
    <w:rsid w:val="00906A55"/>
    <w:rsid w:val="00906B93"/>
    <w:rsid w:val="00906FE5"/>
    <w:rsid w:val="00907669"/>
    <w:rsid w:val="00910F21"/>
    <w:rsid w:val="009113FB"/>
    <w:rsid w:val="00911D08"/>
    <w:rsid w:val="009137F3"/>
    <w:rsid w:val="00913A72"/>
    <w:rsid w:val="009141B0"/>
    <w:rsid w:val="009145A2"/>
    <w:rsid w:val="00915994"/>
    <w:rsid w:val="00915D5E"/>
    <w:rsid w:val="0091704A"/>
    <w:rsid w:val="009217E5"/>
    <w:rsid w:val="00921ED8"/>
    <w:rsid w:val="009249A4"/>
    <w:rsid w:val="00924ADD"/>
    <w:rsid w:val="00926D5B"/>
    <w:rsid w:val="00926DFA"/>
    <w:rsid w:val="00927C0F"/>
    <w:rsid w:val="00930EB5"/>
    <w:rsid w:val="00931372"/>
    <w:rsid w:val="009347B9"/>
    <w:rsid w:val="0093542F"/>
    <w:rsid w:val="009366ED"/>
    <w:rsid w:val="009369AA"/>
    <w:rsid w:val="00940809"/>
    <w:rsid w:val="00941994"/>
    <w:rsid w:val="00941A26"/>
    <w:rsid w:val="00942180"/>
    <w:rsid w:val="009425A5"/>
    <w:rsid w:val="00942929"/>
    <w:rsid w:val="009430C0"/>
    <w:rsid w:val="00943340"/>
    <w:rsid w:val="00943B88"/>
    <w:rsid w:val="00943F6B"/>
    <w:rsid w:val="00944430"/>
    <w:rsid w:val="00945F34"/>
    <w:rsid w:val="0094637B"/>
    <w:rsid w:val="009471D3"/>
    <w:rsid w:val="009476C0"/>
    <w:rsid w:val="00950882"/>
    <w:rsid w:val="009510D6"/>
    <w:rsid w:val="009514A8"/>
    <w:rsid w:val="00951986"/>
    <w:rsid w:val="00951D56"/>
    <w:rsid w:val="0095391B"/>
    <w:rsid w:val="009546E4"/>
    <w:rsid w:val="0095498E"/>
    <w:rsid w:val="00954EA1"/>
    <w:rsid w:val="00956040"/>
    <w:rsid w:val="00956893"/>
    <w:rsid w:val="00956ACB"/>
    <w:rsid w:val="0096044D"/>
    <w:rsid w:val="00960C7D"/>
    <w:rsid w:val="00961B81"/>
    <w:rsid w:val="00962194"/>
    <w:rsid w:val="00963472"/>
    <w:rsid w:val="00963D93"/>
    <w:rsid w:val="00963E63"/>
    <w:rsid w:val="009650EB"/>
    <w:rsid w:val="00965276"/>
    <w:rsid w:val="00965925"/>
    <w:rsid w:val="009666A9"/>
    <w:rsid w:val="00971E40"/>
    <w:rsid w:val="009732C0"/>
    <w:rsid w:val="00973E01"/>
    <w:rsid w:val="00973E75"/>
    <w:rsid w:val="0097431D"/>
    <w:rsid w:val="009748E2"/>
    <w:rsid w:val="00975253"/>
    <w:rsid w:val="00975C88"/>
    <w:rsid w:val="009764BB"/>
    <w:rsid w:val="00980BAE"/>
    <w:rsid w:val="00980F4F"/>
    <w:rsid w:val="009824B9"/>
    <w:rsid w:val="00982788"/>
    <w:rsid w:val="00982DC2"/>
    <w:rsid w:val="00983EE1"/>
    <w:rsid w:val="009846DE"/>
    <w:rsid w:val="00985784"/>
    <w:rsid w:val="00986DD0"/>
    <w:rsid w:val="00987150"/>
    <w:rsid w:val="00987B1D"/>
    <w:rsid w:val="00987C5A"/>
    <w:rsid w:val="00987FEE"/>
    <w:rsid w:val="00991134"/>
    <w:rsid w:val="00992D0C"/>
    <w:rsid w:val="00993163"/>
    <w:rsid w:val="009934A3"/>
    <w:rsid w:val="009942C0"/>
    <w:rsid w:val="00994738"/>
    <w:rsid w:val="009949C1"/>
    <w:rsid w:val="00994BEA"/>
    <w:rsid w:val="00995B7F"/>
    <w:rsid w:val="00995C75"/>
    <w:rsid w:val="00995CF4"/>
    <w:rsid w:val="00997BEA"/>
    <w:rsid w:val="009A045E"/>
    <w:rsid w:val="009A1106"/>
    <w:rsid w:val="009A1403"/>
    <w:rsid w:val="009A1496"/>
    <w:rsid w:val="009A16A0"/>
    <w:rsid w:val="009A19B0"/>
    <w:rsid w:val="009A33F1"/>
    <w:rsid w:val="009A365F"/>
    <w:rsid w:val="009A3743"/>
    <w:rsid w:val="009A4AF0"/>
    <w:rsid w:val="009A5B60"/>
    <w:rsid w:val="009A608B"/>
    <w:rsid w:val="009A60C9"/>
    <w:rsid w:val="009A7181"/>
    <w:rsid w:val="009B0247"/>
    <w:rsid w:val="009B07E8"/>
    <w:rsid w:val="009B1CF7"/>
    <w:rsid w:val="009B2448"/>
    <w:rsid w:val="009B338F"/>
    <w:rsid w:val="009B49DA"/>
    <w:rsid w:val="009B5AD3"/>
    <w:rsid w:val="009B5EE2"/>
    <w:rsid w:val="009B679F"/>
    <w:rsid w:val="009B6C7A"/>
    <w:rsid w:val="009B6E1E"/>
    <w:rsid w:val="009C003E"/>
    <w:rsid w:val="009C1DE8"/>
    <w:rsid w:val="009C2E60"/>
    <w:rsid w:val="009C3006"/>
    <w:rsid w:val="009C30C9"/>
    <w:rsid w:val="009C3FD9"/>
    <w:rsid w:val="009C4523"/>
    <w:rsid w:val="009C4B24"/>
    <w:rsid w:val="009C4BB3"/>
    <w:rsid w:val="009C4DCC"/>
    <w:rsid w:val="009C51FD"/>
    <w:rsid w:val="009C53C9"/>
    <w:rsid w:val="009C655C"/>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4C3B"/>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F0C64"/>
    <w:rsid w:val="009F19C2"/>
    <w:rsid w:val="009F2639"/>
    <w:rsid w:val="009F31EB"/>
    <w:rsid w:val="009F4CCB"/>
    <w:rsid w:val="009F6A16"/>
    <w:rsid w:val="009F6BDB"/>
    <w:rsid w:val="009F752C"/>
    <w:rsid w:val="009F7654"/>
    <w:rsid w:val="00A003E4"/>
    <w:rsid w:val="00A00B1D"/>
    <w:rsid w:val="00A021DE"/>
    <w:rsid w:val="00A031FD"/>
    <w:rsid w:val="00A03354"/>
    <w:rsid w:val="00A04174"/>
    <w:rsid w:val="00A048D6"/>
    <w:rsid w:val="00A04D01"/>
    <w:rsid w:val="00A0510E"/>
    <w:rsid w:val="00A05313"/>
    <w:rsid w:val="00A05CCD"/>
    <w:rsid w:val="00A06497"/>
    <w:rsid w:val="00A11EB0"/>
    <w:rsid w:val="00A11EFB"/>
    <w:rsid w:val="00A12033"/>
    <w:rsid w:val="00A14072"/>
    <w:rsid w:val="00A15171"/>
    <w:rsid w:val="00A1659B"/>
    <w:rsid w:val="00A16C80"/>
    <w:rsid w:val="00A2055F"/>
    <w:rsid w:val="00A20790"/>
    <w:rsid w:val="00A20BE9"/>
    <w:rsid w:val="00A20D6F"/>
    <w:rsid w:val="00A2115E"/>
    <w:rsid w:val="00A21433"/>
    <w:rsid w:val="00A21FDA"/>
    <w:rsid w:val="00A22CE7"/>
    <w:rsid w:val="00A22D99"/>
    <w:rsid w:val="00A22FAF"/>
    <w:rsid w:val="00A234DA"/>
    <w:rsid w:val="00A234E9"/>
    <w:rsid w:val="00A24D90"/>
    <w:rsid w:val="00A2504C"/>
    <w:rsid w:val="00A255E1"/>
    <w:rsid w:val="00A25D2C"/>
    <w:rsid w:val="00A26332"/>
    <w:rsid w:val="00A265F7"/>
    <w:rsid w:val="00A2709E"/>
    <w:rsid w:val="00A270E6"/>
    <w:rsid w:val="00A30260"/>
    <w:rsid w:val="00A30377"/>
    <w:rsid w:val="00A303AB"/>
    <w:rsid w:val="00A3094A"/>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A0"/>
    <w:rsid w:val="00A44FEF"/>
    <w:rsid w:val="00A457D4"/>
    <w:rsid w:val="00A458C6"/>
    <w:rsid w:val="00A47713"/>
    <w:rsid w:val="00A50B2C"/>
    <w:rsid w:val="00A50CB6"/>
    <w:rsid w:val="00A50E51"/>
    <w:rsid w:val="00A510B1"/>
    <w:rsid w:val="00A520F4"/>
    <w:rsid w:val="00A5433B"/>
    <w:rsid w:val="00A56126"/>
    <w:rsid w:val="00A576ED"/>
    <w:rsid w:val="00A6056D"/>
    <w:rsid w:val="00A60945"/>
    <w:rsid w:val="00A60B53"/>
    <w:rsid w:val="00A610D9"/>
    <w:rsid w:val="00A612E8"/>
    <w:rsid w:val="00A614E3"/>
    <w:rsid w:val="00A61F5A"/>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D3"/>
    <w:rsid w:val="00A771D2"/>
    <w:rsid w:val="00A80636"/>
    <w:rsid w:val="00A80743"/>
    <w:rsid w:val="00A80D0A"/>
    <w:rsid w:val="00A81C68"/>
    <w:rsid w:val="00A837C4"/>
    <w:rsid w:val="00A8450F"/>
    <w:rsid w:val="00A90B41"/>
    <w:rsid w:val="00A914F4"/>
    <w:rsid w:val="00A928C1"/>
    <w:rsid w:val="00A9342B"/>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EF4"/>
    <w:rsid w:val="00AA7D7B"/>
    <w:rsid w:val="00AB00EE"/>
    <w:rsid w:val="00AB03F9"/>
    <w:rsid w:val="00AB0413"/>
    <w:rsid w:val="00AB08A8"/>
    <w:rsid w:val="00AB13E7"/>
    <w:rsid w:val="00AB21D4"/>
    <w:rsid w:val="00AB2231"/>
    <w:rsid w:val="00AB229B"/>
    <w:rsid w:val="00AB29CB"/>
    <w:rsid w:val="00AB47EE"/>
    <w:rsid w:val="00AB48F5"/>
    <w:rsid w:val="00AB4CDD"/>
    <w:rsid w:val="00AB66FB"/>
    <w:rsid w:val="00AB6897"/>
    <w:rsid w:val="00AB7E74"/>
    <w:rsid w:val="00AC0313"/>
    <w:rsid w:val="00AC2BD5"/>
    <w:rsid w:val="00AC2E76"/>
    <w:rsid w:val="00AC4118"/>
    <w:rsid w:val="00AC5E2E"/>
    <w:rsid w:val="00AC5E6C"/>
    <w:rsid w:val="00AC76AF"/>
    <w:rsid w:val="00AC7B85"/>
    <w:rsid w:val="00AD06A3"/>
    <w:rsid w:val="00AD0AF3"/>
    <w:rsid w:val="00AD0F8F"/>
    <w:rsid w:val="00AD15CA"/>
    <w:rsid w:val="00AD2C46"/>
    <w:rsid w:val="00AD2D63"/>
    <w:rsid w:val="00AD3096"/>
    <w:rsid w:val="00AD4740"/>
    <w:rsid w:val="00AD4CA9"/>
    <w:rsid w:val="00AD4E4D"/>
    <w:rsid w:val="00AD4F30"/>
    <w:rsid w:val="00AD52CA"/>
    <w:rsid w:val="00AD59D6"/>
    <w:rsid w:val="00AD6601"/>
    <w:rsid w:val="00AD6984"/>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971"/>
    <w:rsid w:val="00AF1B45"/>
    <w:rsid w:val="00AF3BBC"/>
    <w:rsid w:val="00AF3CB6"/>
    <w:rsid w:val="00AF4787"/>
    <w:rsid w:val="00AF65E8"/>
    <w:rsid w:val="00AF6647"/>
    <w:rsid w:val="00AF7593"/>
    <w:rsid w:val="00B003E9"/>
    <w:rsid w:val="00B00AFD"/>
    <w:rsid w:val="00B0126A"/>
    <w:rsid w:val="00B015BE"/>
    <w:rsid w:val="00B01945"/>
    <w:rsid w:val="00B01EE7"/>
    <w:rsid w:val="00B020AD"/>
    <w:rsid w:val="00B0268F"/>
    <w:rsid w:val="00B031C1"/>
    <w:rsid w:val="00B035ED"/>
    <w:rsid w:val="00B0446B"/>
    <w:rsid w:val="00B047AC"/>
    <w:rsid w:val="00B05278"/>
    <w:rsid w:val="00B060AC"/>
    <w:rsid w:val="00B06490"/>
    <w:rsid w:val="00B072BE"/>
    <w:rsid w:val="00B0756E"/>
    <w:rsid w:val="00B0794B"/>
    <w:rsid w:val="00B07D58"/>
    <w:rsid w:val="00B10D84"/>
    <w:rsid w:val="00B129A7"/>
    <w:rsid w:val="00B13B4C"/>
    <w:rsid w:val="00B143B3"/>
    <w:rsid w:val="00B1452D"/>
    <w:rsid w:val="00B14E52"/>
    <w:rsid w:val="00B15174"/>
    <w:rsid w:val="00B158ED"/>
    <w:rsid w:val="00B16300"/>
    <w:rsid w:val="00B16E20"/>
    <w:rsid w:val="00B17C0F"/>
    <w:rsid w:val="00B208F4"/>
    <w:rsid w:val="00B209CB"/>
    <w:rsid w:val="00B2146B"/>
    <w:rsid w:val="00B21861"/>
    <w:rsid w:val="00B221D6"/>
    <w:rsid w:val="00B22630"/>
    <w:rsid w:val="00B22BCF"/>
    <w:rsid w:val="00B24E3E"/>
    <w:rsid w:val="00B25CEE"/>
    <w:rsid w:val="00B25FF1"/>
    <w:rsid w:val="00B26712"/>
    <w:rsid w:val="00B26857"/>
    <w:rsid w:val="00B26C41"/>
    <w:rsid w:val="00B272B8"/>
    <w:rsid w:val="00B27361"/>
    <w:rsid w:val="00B27ED0"/>
    <w:rsid w:val="00B30BE4"/>
    <w:rsid w:val="00B3123F"/>
    <w:rsid w:val="00B317D6"/>
    <w:rsid w:val="00B321DD"/>
    <w:rsid w:val="00B34979"/>
    <w:rsid w:val="00B35110"/>
    <w:rsid w:val="00B3563F"/>
    <w:rsid w:val="00B360A6"/>
    <w:rsid w:val="00B365B2"/>
    <w:rsid w:val="00B36DA6"/>
    <w:rsid w:val="00B37108"/>
    <w:rsid w:val="00B379EF"/>
    <w:rsid w:val="00B40612"/>
    <w:rsid w:val="00B417B6"/>
    <w:rsid w:val="00B41BEB"/>
    <w:rsid w:val="00B41FB4"/>
    <w:rsid w:val="00B421CF"/>
    <w:rsid w:val="00B4253F"/>
    <w:rsid w:val="00B45ECC"/>
    <w:rsid w:val="00B45F63"/>
    <w:rsid w:val="00B46FBD"/>
    <w:rsid w:val="00B471B9"/>
    <w:rsid w:val="00B505F0"/>
    <w:rsid w:val="00B50A75"/>
    <w:rsid w:val="00B528C2"/>
    <w:rsid w:val="00B54851"/>
    <w:rsid w:val="00B5499C"/>
    <w:rsid w:val="00B55BFE"/>
    <w:rsid w:val="00B56B6B"/>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897"/>
    <w:rsid w:val="00B74BD7"/>
    <w:rsid w:val="00B74E54"/>
    <w:rsid w:val="00B76741"/>
    <w:rsid w:val="00B774C3"/>
    <w:rsid w:val="00B776D7"/>
    <w:rsid w:val="00B77CAC"/>
    <w:rsid w:val="00B80BBF"/>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910D0"/>
    <w:rsid w:val="00B9282B"/>
    <w:rsid w:val="00B92B34"/>
    <w:rsid w:val="00B93356"/>
    <w:rsid w:val="00B9393B"/>
    <w:rsid w:val="00B946F4"/>
    <w:rsid w:val="00B94780"/>
    <w:rsid w:val="00B956E2"/>
    <w:rsid w:val="00BA13A0"/>
    <w:rsid w:val="00BA19C5"/>
    <w:rsid w:val="00BA2863"/>
    <w:rsid w:val="00BA34D5"/>
    <w:rsid w:val="00BA3BEA"/>
    <w:rsid w:val="00BA4EAB"/>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4786"/>
    <w:rsid w:val="00BB5088"/>
    <w:rsid w:val="00BB60BA"/>
    <w:rsid w:val="00BB6871"/>
    <w:rsid w:val="00BB7F22"/>
    <w:rsid w:val="00BC0136"/>
    <w:rsid w:val="00BC18E1"/>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85D"/>
    <w:rsid w:val="00BF48E6"/>
    <w:rsid w:val="00BF6428"/>
    <w:rsid w:val="00BF65AB"/>
    <w:rsid w:val="00BF747F"/>
    <w:rsid w:val="00BF7ADF"/>
    <w:rsid w:val="00BF7FC0"/>
    <w:rsid w:val="00C00033"/>
    <w:rsid w:val="00C00C91"/>
    <w:rsid w:val="00C00FFD"/>
    <w:rsid w:val="00C011D5"/>
    <w:rsid w:val="00C01D4D"/>
    <w:rsid w:val="00C037C7"/>
    <w:rsid w:val="00C03EA5"/>
    <w:rsid w:val="00C065FF"/>
    <w:rsid w:val="00C104F9"/>
    <w:rsid w:val="00C10DD6"/>
    <w:rsid w:val="00C10DE5"/>
    <w:rsid w:val="00C110A8"/>
    <w:rsid w:val="00C11880"/>
    <w:rsid w:val="00C13142"/>
    <w:rsid w:val="00C139B3"/>
    <w:rsid w:val="00C14299"/>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494"/>
    <w:rsid w:val="00C33600"/>
    <w:rsid w:val="00C35304"/>
    <w:rsid w:val="00C359B8"/>
    <w:rsid w:val="00C37AB5"/>
    <w:rsid w:val="00C401B1"/>
    <w:rsid w:val="00C40656"/>
    <w:rsid w:val="00C40C1B"/>
    <w:rsid w:val="00C40DCD"/>
    <w:rsid w:val="00C41126"/>
    <w:rsid w:val="00C412BC"/>
    <w:rsid w:val="00C419BC"/>
    <w:rsid w:val="00C425E0"/>
    <w:rsid w:val="00C4386E"/>
    <w:rsid w:val="00C43D50"/>
    <w:rsid w:val="00C4457A"/>
    <w:rsid w:val="00C445E5"/>
    <w:rsid w:val="00C4542E"/>
    <w:rsid w:val="00C45D12"/>
    <w:rsid w:val="00C47140"/>
    <w:rsid w:val="00C50541"/>
    <w:rsid w:val="00C508AD"/>
    <w:rsid w:val="00C50D36"/>
    <w:rsid w:val="00C50EFD"/>
    <w:rsid w:val="00C51670"/>
    <w:rsid w:val="00C51C0C"/>
    <w:rsid w:val="00C525A1"/>
    <w:rsid w:val="00C53597"/>
    <w:rsid w:val="00C53840"/>
    <w:rsid w:val="00C53844"/>
    <w:rsid w:val="00C53BE1"/>
    <w:rsid w:val="00C53C34"/>
    <w:rsid w:val="00C53E20"/>
    <w:rsid w:val="00C545CE"/>
    <w:rsid w:val="00C547FA"/>
    <w:rsid w:val="00C55019"/>
    <w:rsid w:val="00C55262"/>
    <w:rsid w:val="00C5733E"/>
    <w:rsid w:val="00C61828"/>
    <w:rsid w:val="00C6214E"/>
    <w:rsid w:val="00C62488"/>
    <w:rsid w:val="00C62C56"/>
    <w:rsid w:val="00C62DC4"/>
    <w:rsid w:val="00C6773C"/>
    <w:rsid w:val="00C67876"/>
    <w:rsid w:val="00C701C4"/>
    <w:rsid w:val="00C7111F"/>
    <w:rsid w:val="00C714D4"/>
    <w:rsid w:val="00C72B2F"/>
    <w:rsid w:val="00C73A7D"/>
    <w:rsid w:val="00C7438C"/>
    <w:rsid w:val="00C74777"/>
    <w:rsid w:val="00C753A7"/>
    <w:rsid w:val="00C759AE"/>
    <w:rsid w:val="00C76061"/>
    <w:rsid w:val="00C766B7"/>
    <w:rsid w:val="00C76805"/>
    <w:rsid w:val="00C77D3C"/>
    <w:rsid w:val="00C8132F"/>
    <w:rsid w:val="00C81B41"/>
    <w:rsid w:val="00C82E88"/>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64DD"/>
    <w:rsid w:val="00C96740"/>
    <w:rsid w:val="00C9747B"/>
    <w:rsid w:val="00C97815"/>
    <w:rsid w:val="00CA0185"/>
    <w:rsid w:val="00CA03B8"/>
    <w:rsid w:val="00CA0765"/>
    <w:rsid w:val="00CA1395"/>
    <w:rsid w:val="00CA1ED4"/>
    <w:rsid w:val="00CA2504"/>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87"/>
    <w:rsid w:val="00CB38C5"/>
    <w:rsid w:val="00CB4A45"/>
    <w:rsid w:val="00CB6339"/>
    <w:rsid w:val="00CB6E65"/>
    <w:rsid w:val="00CB75A4"/>
    <w:rsid w:val="00CB7CA4"/>
    <w:rsid w:val="00CC10FE"/>
    <w:rsid w:val="00CC1C60"/>
    <w:rsid w:val="00CC203C"/>
    <w:rsid w:val="00CC2FC1"/>
    <w:rsid w:val="00CC316D"/>
    <w:rsid w:val="00CC3839"/>
    <w:rsid w:val="00CC43A8"/>
    <w:rsid w:val="00CC4987"/>
    <w:rsid w:val="00CC6769"/>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15E5"/>
    <w:rsid w:val="00CE1CE3"/>
    <w:rsid w:val="00CE2634"/>
    <w:rsid w:val="00CE2E57"/>
    <w:rsid w:val="00CE363B"/>
    <w:rsid w:val="00CE395D"/>
    <w:rsid w:val="00CE3D10"/>
    <w:rsid w:val="00CE4140"/>
    <w:rsid w:val="00CE4D5C"/>
    <w:rsid w:val="00CE4F26"/>
    <w:rsid w:val="00CE624F"/>
    <w:rsid w:val="00CE63A7"/>
    <w:rsid w:val="00CE648D"/>
    <w:rsid w:val="00CE670E"/>
    <w:rsid w:val="00CE6710"/>
    <w:rsid w:val="00CE7788"/>
    <w:rsid w:val="00CF028E"/>
    <w:rsid w:val="00CF0E58"/>
    <w:rsid w:val="00CF0E59"/>
    <w:rsid w:val="00CF299D"/>
    <w:rsid w:val="00CF2FBD"/>
    <w:rsid w:val="00CF4363"/>
    <w:rsid w:val="00CF457E"/>
    <w:rsid w:val="00CF4AA2"/>
    <w:rsid w:val="00CF694F"/>
    <w:rsid w:val="00D0087E"/>
    <w:rsid w:val="00D009A4"/>
    <w:rsid w:val="00D009E0"/>
    <w:rsid w:val="00D01262"/>
    <w:rsid w:val="00D01AFD"/>
    <w:rsid w:val="00D01F85"/>
    <w:rsid w:val="00D024D8"/>
    <w:rsid w:val="00D02DD7"/>
    <w:rsid w:val="00D03977"/>
    <w:rsid w:val="00D040B0"/>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95E"/>
    <w:rsid w:val="00D154BB"/>
    <w:rsid w:val="00D16CED"/>
    <w:rsid w:val="00D16F0A"/>
    <w:rsid w:val="00D213EE"/>
    <w:rsid w:val="00D22083"/>
    <w:rsid w:val="00D22AD5"/>
    <w:rsid w:val="00D23096"/>
    <w:rsid w:val="00D236E8"/>
    <w:rsid w:val="00D239F9"/>
    <w:rsid w:val="00D23E42"/>
    <w:rsid w:val="00D2498A"/>
    <w:rsid w:val="00D25CA0"/>
    <w:rsid w:val="00D26AA0"/>
    <w:rsid w:val="00D26AD8"/>
    <w:rsid w:val="00D27621"/>
    <w:rsid w:val="00D2771B"/>
    <w:rsid w:val="00D30A4A"/>
    <w:rsid w:val="00D31A86"/>
    <w:rsid w:val="00D32503"/>
    <w:rsid w:val="00D32D60"/>
    <w:rsid w:val="00D3305F"/>
    <w:rsid w:val="00D3425C"/>
    <w:rsid w:val="00D342C8"/>
    <w:rsid w:val="00D35516"/>
    <w:rsid w:val="00D359A0"/>
    <w:rsid w:val="00D35D04"/>
    <w:rsid w:val="00D3743C"/>
    <w:rsid w:val="00D41ED6"/>
    <w:rsid w:val="00D421A4"/>
    <w:rsid w:val="00D4220B"/>
    <w:rsid w:val="00D42635"/>
    <w:rsid w:val="00D4313D"/>
    <w:rsid w:val="00D43204"/>
    <w:rsid w:val="00D432AC"/>
    <w:rsid w:val="00D43898"/>
    <w:rsid w:val="00D441C3"/>
    <w:rsid w:val="00D44ED3"/>
    <w:rsid w:val="00D45D1C"/>
    <w:rsid w:val="00D47E9E"/>
    <w:rsid w:val="00D50396"/>
    <w:rsid w:val="00D509C9"/>
    <w:rsid w:val="00D50C29"/>
    <w:rsid w:val="00D52791"/>
    <w:rsid w:val="00D52E28"/>
    <w:rsid w:val="00D5334F"/>
    <w:rsid w:val="00D537C9"/>
    <w:rsid w:val="00D5383A"/>
    <w:rsid w:val="00D56566"/>
    <w:rsid w:val="00D5711B"/>
    <w:rsid w:val="00D57366"/>
    <w:rsid w:val="00D573AC"/>
    <w:rsid w:val="00D57572"/>
    <w:rsid w:val="00D57A85"/>
    <w:rsid w:val="00D60ABD"/>
    <w:rsid w:val="00D6108B"/>
    <w:rsid w:val="00D61AC9"/>
    <w:rsid w:val="00D62D08"/>
    <w:rsid w:val="00D63FFB"/>
    <w:rsid w:val="00D641E3"/>
    <w:rsid w:val="00D6425C"/>
    <w:rsid w:val="00D64BC2"/>
    <w:rsid w:val="00D65B85"/>
    <w:rsid w:val="00D66660"/>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56CD"/>
    <w:rsid w:val="00D761BA"/>
    <w:rsid w:val="00D76E0C"/>
    <w:rsid w:val="00D80BEA"/>
    <w:rsid w:val="00D80EBC"/>
    <w:rsid w:val="00D81D65"/>
    <w:rsid w:val="00D81FE1"/>
    <w:rsid w:val="00D82D05"/>
    <w:rsid w:val="00D841C3"/>
    <w:rsid w:val="00D847D4"/>
    <w:rsid w:val="00D863B1"/>
    <w:rsid w:val="00D866E5"/>
    <w:rsid w:val="00D8707F"/>
    <w:rsid w:val="00D871AF"/>
    <w:rsid w:val="00D90598"/>
    <w:rsid w:val="00D906C2"/>
    <w:rsid w:val="00D90A3A"/>
    <w:rsid w:val="00D911DF"/>
    <w:rsid w:val="00D9137B"/>
    <w:rsid w:val="00D916DE"/>
    <w:rsid w:val="00D92508"/>
    <w:rsid w:val="00D93680"/>
    <w:rsid w:val="00D93910"/>
    <w:rsid w:val="00D94740"/>
    <w:rsid w:val="00D959A9"/>
    <w:rsid w:val="00D95C13"/>
    <w:rsid w:val="00D96E0D"/>
    <w:rsid w:val="00D96EAD"/>
    <w:rsid w:val="00DA0AD1"/>
    <w:rsid w:val="00DA1343"/>
    <w:rsid w:val="00DA24BC"/>
    <w:rsid w:val="00DA2D43"/>
    <w:rsid w:val="00DA3498"/>
    <w:rsid w:val="00DA3516"/>
    <w:rsid w:val="00DA3C28"/>
    <w:rsid w:val="00DA42BD"/>
    <w:rsid w:val="00DA499F"/>
    <w:rsid w:val="00DA5787"/>
    <w:rsid w:val="00DA584A"/>
    <w:rsid w:val="00DA59E1"/>
    <w:rsid w:val="00DA5FB1"/>
    <w:rsid w:val="00DA62C1"/>
    <w:rsid w:val="00DA66F0"/>
    <w:rsid w:val="00DA6A3A"/>
    <w:rsid w:val="00DA6B75"/>
    <w:rsid w:val="00DA7B19"/>
    <w:rsid w:val="00DB07E9"/>
    <w:rsid w:val="00DB0CA6"/>
    <w:rsid w:val="00DB3348"/>
    <w:rsid w:val="00DB6A94"/>
    <w:rsid w:val="00DB6E2F"/>
    <w:rsid w:val="00DB6F18"/>
    <w:rsid w:val="00DB6FE2"/>
    <w:rsid w:val="00DB752A"/>
    <w:rsid w:val="00DB7999"/>
    <w:rsid w:val="00DB7A9E"/>
    <w:rsid w:val="00DC044B"/>
    <w:rsid w:val="00DC09A8"/>
    <w:rsid w:val="00DC0EF6"/>
    <w:rsid w:val="00DC2813"/>
    <w:rsid w:val="00DC2956"/>
    <w:rsid w:val="00DC317D"/>
    <w:rsid w:val="00DC3288"/>
    <w:rsid w:val="00DC3716"/>
    <w:rsid w:val="00DC4AA9"/>
    <w:rsid w:val="00DC4C58"/>
    <w:rsid w:val="00DC4EEE"/>
    <w:rsid w:val="00DC50BD"/>
    <w:rsid w:val="00DC5ACB"/>
    <w:rsid w:val="00DC5B57"/>
    <w:rsid w:val="00DC69DF"/>
    <w:rsid w:val="00DC6AEF"/>
    <w:rsid w:val="00DC79F3"/>
    <w:rsid w:val="00DC7B1D"/>
    <w:rsid w:val="00DC7FEE"/>
    <w:rsid w:val="00DD003D"/>
    <w:rsid w:val="00DD07F7"/>
    <w:rsid w:val="00DD1413"/>
    <w:rsid w:val="00DD25BF"/>
    <w:rsid w:val="00DD45B6"/>
    <w:rsid w:val="00DD4C9C"/>
    <w:rsid w:val="00DD56CC"/>
    <w:rsid w:val="00DD6862"/>
    <w:rsid w:val="00DD6D7A"/>
    <w:rsid w:val="00DE0CDE"/>
    <w:rsid w:val="00DE12E3"/>
    <w:rsid w:val="00DE33E2"/>
    <w:rsid w:val="00DE39BD"/>
    <w:rsid w:val="00DE3D36"/>
    <w:rsid w:val="00DE3D58"/>
    <w:rsid w:val="00DE43AD"/>
    <w:rsid w:val="00DE44B5"/>
    <w:rsid w:val="00DE4810"/>
    <w:rsid w:val="00DE48C8"/>
    <w:rsid w:val="00DE50D7"/>
    <w:rsid w:val="00DE5492"/>
    <w:rsid w:val="00DE5726"/>
    <w:rsid w:val="00DF24AD"/>
    <w:rsid w:val="00DF2586"/>
    <w:rsid w:val="00DF29CB"/>
    <w:rsid w:val="00DF2B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56A6"/>
    <w:rsid w:val="00E05A46"/>
    <w:rsid w:val="00E07245"/>
    <w:rsid w:val="00E07FC8"/>
    <w:rsid w:val="00E107C5"/>
    <w:rsid w:val="00E10977"/>
    <w:rsid w:val="00E116F8"/>
    <w:rsid w:val="00E12ECA"/>
    <w:rsid w:val="00E134A0"/>
    <w:rsid w:val="00E1641E"/>
    <w:rsid w:val="00E209F6"/>
    <w:rsid w:val="00E21007"/>
    <w:rsid w:val="00E210FA"/>
    <w:rsid w:val="00E21687"/>
    <w:rsid w:val="00E222B4"/>
    <w:rsid w:val="00E222B9"/>
    <w:rsid w:val="00E2477E"/>
    <w:rsid w:val="00E249C7"/>
    <w:rsid w:val="00E24DC6"/>
    <w:rsid w:val="00E251C7"/>
    <w:rsid w:val="00E2585B"/>
    <w:rsid w:val="00E26252"/>
    <w:rsid w:val="00E2659A"/>
    <w:rsid w:val="00E26DE0"/>
    <w:rsid w:val="00E27339"/>
    <w:rsid w:val="00E27B14"/>
    <w:rsid w:val="00E27F1C"/>
    <w:rsid w:val="00E307A8"/>
    <w:rsid w:val="00E31104"/>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78C"/>
    <w:rsid w:val="00E53972"/>
    <w:rsid w:val="00E53D5F"/>
    <w:rsid w:val="00E5467E"/>
    <w:rsid w:val="00E54843"/>
    <w:rsid w:val="00E55C38"/>
    <w:rsid w:val="00E56E56"/>
    <w:rsid w:val="00E570B3"/>
    <w:rsid w:val="00E571D7"/>
    <w:rsid w:val="00E608BE"/>
    <w:rsid w:val="00E60BFD"/>
    <w:rsid w:val="00E60D9D"/>
    <w:rsid w:val="00E61AF7"/>
    <w:rsid w:val="00E62A07"/>
    <w:rsid w:val="00E639E1"/>
    <w:rsid w:val="00E63D52"/>
    <w:rsid w:val="00E64CE5"/>
    <w:rsid w:val="00E66058"/>
    <w:rsid w:val="00E66BEE"/>
    <w:rsid w:val="00E6736D"/>
    <w:rsid w:val="00E70E1B"/>
    <w:rsid w:val="00E70F57"/>
    <w:rsid w:val="00E71D79"/>
    <w:rsid w:val="00E72009"/>
    <w:rsid w:val="00E72AF7"/>
    <w:rsid w:val="00E7323F"/>
    <w:rsid w:val="00E7432C"/>
    <w:rsid w:val="00E745F3"/>
    <w:rsid w:val="00E74BF3"/>
    <w:rsid w:val="00E74D25"/>
    <w:rsid w:val="00E757AA"/>
    <w:rsid w:val="00E75DC0"/>
    <w:rsid w:val="00E76C5D"/>
    <w:rsid w:val="00E76DBD"/>
    <w:rsid w:val="00E77A11"/>
    <w:rsid w:val="00E77B43"/>
    <w:rsid w:val="00E8066F"/>
    <w:rsid w:val="00E80993"/>
    <w:rsid w:val="00E80C52"/>
    <w:rsid w:val="00E81C45"/>
    <w:rsid w:val="00E828B2"/>
    <w:rsid w:val="00E82BA0"/>
    <w:rsid w:val="00E836C7"/>
    <w:rsid w:val="00E84530"/>
    <w:rsid w:val="00E85A49"/>
    <w:rsid w:val="00E85CBD"/>
    <w:rsid w:val="00E861B8"/>
    <w:rsid w:val="00E876C7"/>
    <w:rsid w:val="00E876C9"/>
    <w:rsid w:val="00E9019E"/>
    <w:rsid w:val="00E9080A"/>
    <w:rsid w:val="00E90D96"/>
    <w:rsid w:val="00E91864"/>
    <w:rsid w:val="00E91D4F"/>
    <w:rsid w:val="00E92273"/>
    <w:rsid w:val="00E9256D"/>
    <w:rsid w:val="00E92C1A"/>
    <w:rsid w:val="00E931B0"/>
    <w:rsid w:val="00E9349A"/>
    <w:rsid w:val="00E93BA1"/>
    <w:rsid w:val="00E94233"/>
    <w:rsid w:val="00E9435A"/>
    <w:rsid w:val="00E94AE0"/>
    <w:rsid w:val="00E94DD2"/>
    <w:rsid w:val="00E95AA5"/>
    <w:rsid w:val="00E96AED"/>
    <w:rsid w:val="00E96F38"/>
    <w:rsid w:val="00E97371"/>
    <w:rsid w:val="00E976AD"/>
    <w:rsid w:val="00EA32D2"/>
    <w:rsid w:val="00EA35C4"/>
    <w:rsid w:val="00EA5414"/>
    <w:rsid w:val="00EA5FDF"/>
    <w:rsid w:val="00EA6B90"/>
    <w:rsid w:val="00EA7113"/>
    <w:rsid w:val="00EA712F"/>
    <w:rsid w:val="00EA754B"/>
    <w:rsid w:val="00EA7C16"/>
    <w:rsid w:val="00EB1A5E"/>
    <w:rsid w:val="00EB2947"/>
    <w:rsid w:val="00EB34D5"/>
    <w:rsid w:val="00EB3CB5"/>
    <w:rsid w:val="00EB3D22"/>
    <w:rsid w:val="00EB4E8F"/>
    <w:rsid w:val="00EB55CF"/>
    <w:rsid w:val="00EB56BF"/>
    <w:rsid w:val="00EB58E8"/>
    <w:rsid w:val="00EB625B"/>
    <w:rsid w:val="00EB6411"/>
    <w:rsid w:val="00EB7199"/>
    <w:rsid w:val="00EB76E0"/>
    <w:rsid w:val="00EC0891"/>
    <w:rsid w:val="00EC13FA"/>
    <w:rsid w:val="00EC3EB8"/>
    <w:rsid w:val="00EC57C2"/>
    <w:rsid w:val="00EC68EC"/>
    <w:rsid w:val="00EC6952"/>
    <w:rsid w:val="00EC6D31"/>
    <w:rsid w:val="00ED0096"/>
    <w:rsid w:val="00ED0462"/>
    <w:rsid w:val="00ED0616"/>
    <w:rsid w:val="00ED10AE"/>
    <w:rsid w:val="00ED168F"/>
    <w:rsid w:val="00ED174F"/>
    <w:rsid w:val="00ED21C6"/>
    <w:rsid w:val="00ED4730"/>
    <w:rsid w:val="00ED54D3"/>
    <w:rsid w:val="00ED5B9F"/>
    <w:rsid w:val="00ED62B4"/>
    <w:rsid w:val="00ED6300"/>
    <w:rsid w:val="00ED6A68"/>
    <w:rsid w:val="00ED6AED"/>
    <w:rsid w:val="00ED6E41"/>
    <w:rsid w:val="00ED7287"/>
    <w:rsid w:val="00EE136C"/>
    <w:rsid w:val="00EE14A3"/>
    <w:rsid w:val="00EE232D"/>
    <w:rsid w:val="00EE3DCD"/>
    <w:rsid w:val="00EE3F94"/>
    <w:rsid w:val="00EE474C"/>
    <w:rsid w:val="00EE55D4"/>
    <w:rsid w:val="00EE589B"/>
    <w:rsid w:val="00EE5FB6"/>
    <w:rsid w:val="00EE726E"/>
    <w:rsid w:val="00EE7618"/>
    <w:rsid w:val="00EE7BFE"/>
    <w:rsid w:val="00EF00BA"/>
    <w:rsid w:val="00EF1CA9"/>
    <w:rsid w:val="00EF2363"/>
    <w:rsid w:val="00EF289E"/>
    <w:rsid w:val="00EF3B53"/>
    <w:rsid w:val="00EF3EDC"/>
    <w:rsid w:val="00EF51AF"/>
    <w:rsid w:val="00EF7CCF"/>
    <w:rsid w:val="00F01241"/>
    <w:rsid w:val="00F0162A"/>
    <w:rsid w:val="00F016F6"/>
    <w:rsid w:val="00F01A54"/>
    <w:rsid w:val="00F030DC"/>
    <w:rsid w:val="00F0378F"/>
    <w:rsid w:val="00F03798"/>
    <w:rsid w:val="00F03BFA"/>
    <w:rsid w:val="00F03EDC"/>
    <w:rsid w:val="00F048D0"/>
    <w:rsid w:val="00F04FE1"/>
    <w:rsid w:val="00F05AF1"/>
    <w:rsid w:val="00F05C83"/>
    <w:rsid w:val="00F05D56"/>
    <w:rsid w:val="00F0749F"/>
    <w:rsid w:val="00F07649"/>
    <w:rsid w:val="00F0766C"/>
    <w:rsid w:val="00F07B23"/>
    <w:rsid w:val="00F10A66"/>
    <w:rsid w:val="00F111C3"/>
    <w:rsid w:val="00F11298"/>
    <w:rsid w:val="00F12207"/>
    <w:rsid w:val="00F129CF"/>
    <w:rsid w:val="00F12BC7"/>
    <w:rsid w:val="00F15613"/>
    <w:rsid w:val="00F15DD8"/>
    <w:rsid w:val="00F16D2B"/>
    <w:rsid w:val="00F20A17"/>
    <w:rsid w:val="00F20A82"/>
    <w:rsid w:val="00F2191E"/>
    <w:rsid w:val="00F21F39"/>
    <w:rsid w:val="00F22071"/>
    <w:rsid w:val="00F2488C"/>
    <w:rsid w:val="00F24F51"/>
    <w:rsid w:val="00F27332"/>
    <w:rsid w:val="00F274FB"/>
    <w:rsid w:val="00F302B5"/>
    <w:rsid w:val="00F30860"/>
    <w:rsid w:val="00F3170F"/>
    <w:rsid w:val="00F31C27"/>
    <w:rsid w:val="00F31DB4"/>
    <w:rsid w:val="00F324BC"/>
    <w:rsid w:val="00F32757"/>
    <w:rsid w:val="00F32B85"/>
    <w:rsid w:val="00F33CBD"/>
    <w:rsid w:val="00F34B3C"/>
    <w:rsid w:val="00F34C67"/>
    <w:rsid w:val="00F34D53"/>
    <w:rsid w:val="00F34E9C"/>
    <w:rsid w:val="00F3566D"/>
    <w:rsid w:val="00F35CDD"/>
    <w:rsid w:val="00F35D81"/>
    <w:rsid w:val="00F366F1"/>
    <w:rsid w:val="00F373F0"/>
    <w:rsid w:val="00F376E3"/>
    <w:rsid w:val="00F402F7"/>
    <w:rsid w:val="00F40471"/>
    <w:rsid w:val="00F40900"/>
    <w:rsid w:val="00F419E4"/>
    <w:rsid w:val="00F422A0"/>
    <w:rsid w:val="00F42560"/>
    <w:rsid w:val="00F4460F"/>
    <w:rsid w:val="00F44D9E"/>
    <w:rsid w:val="00F451EE"/>
    <w:rsid w:val="00F4650B"/>
    <w:rsid w:val="00F46AEC"/>
    <w:rsid w:val="00F46C62"/>
    <w:rsid w:val="00F50C05"/>
    <w:rsid w:val="00F50F92"/>
    <w:rsid w:val="00F5137F"/>
    <w:rsid w:val="00F52325"/>
    <w:rsid w:val="00F52A91"/>
    <w:rsid w:val="00F53838"/>
    <w:rsid w:val="00F53FBD"/>
    <w:rsid w:val="00F54011"/>
    <w:rsid w:val="00F540E3"/>
    <w:rsid w:val="00F54D1B"/>
    <w:rsid w:val="00F558DE"/>
    <w:rsid w:val="00F601D7"/>
    <w:rsid w:val="00F602CF"/>
    <w:rsid w:val="00F604E2"/>
    <w:rsid w:val="00F617AD"/>
    <w:rsid w:val="00F62823"/>
    <w:rsid w:val="00F62D87"/>
    <w:rsid w:val="00F63502"/>
    <w:rsid w:val="00F63659"/>
    <w:rsid w:val="00F64DA7"/>
    <w:rsid w:val="00F64EB5"/>
    <w:rsid w:val="00F66666"/>
    <w:rsid w:val="00F666CC"/>
    <w:rsid w:val="00F67408"/>
    <w:rsid w:val="00F710E1"/>
    <w:rsid w:val="00F71304"/>
    <w:rsid w:val="00F71750"/>
    <w:rsid w:val="00F72085"/>
    <w:rsid w:val="00F73C84"/>
    <w:rsid w:val="00F753E6"/>
    <w:rsid w:val="00F75CCA"/>
    <w:rsid w:val="00F75DCB"/>
    <w:rsid w:val="00F7628A"/>
    <w:rsid w:val="00F766E0"/>
    <w:rsid w:val="00F76C99"/>
    <w:rsid w:val="00F7799F"/>
    <w:rsid w:val="00F81150"/>
    <w:rsid w:val="00F811B4"/>
    <w:rsid w:val="00F8126B"/>
    <w:rsid w:val="00F81FBA"/>
    <w:rsid w:val="00F8272B"/>
    <w:rsid w:val="00F8288D"/>
    <w:rsid w:val="00F82AAF"/>
    <w:rsid w:val="00F82AD5"/>
    <w:rsid w:val="00F83B2D"/>
    <w:rsid w:val="00F8482A"/>
    <w:rsid w:val="00F8547F"/>
    <w:rsid w:val="00F87387"/>
    <w:rsid w:val="00F901BB"/>
    <w:rsid w:val="00F9025A"/>
    <w:rsid w:val="00F9025E"/>
    <w:rsid w:val="00F902C5"/>
    <w:rsid w:val="00F90BDB"/>
    <w:rsid w:val="00F9145F"/>
    <w:rsid w:val="00F922BB"/>
    <w:rsid w:val="00F93FD2"/>
    <w:rsid w:val="00F94089"/>
    <w:rsid w:val="00F941F5"/>
    <w:rsid w:val="00F94A67"/>
    <w:rsid w:val="00F94A6F"/>
    <w:rsid w:val="00F94B7A"/>
    <w:rsid w:val="00F961C4"/>
    <w:rsid w:val="00F968D8"/>
    <w:rsid w:val="00F96A51"/>
    <w:rsid w:val="00F96C6E"/>
    <w:rsid w:val="00F96E12"/>
    <w:rsid w:val="00F97626"/>
    <w:rsid w:val="00F97B11"/>
    <w:rsid w:val="00F97F1D"/>
    <w:rsid w:val="00FA0AC2"/>
    <w:rsid w:val="00FA0B69"/>
    <w:rsid w:val="00FA1059"/>
    <w:rsid w:val="00FA2C11"/>
    <w:rsid w:val="00FA3483"/>
    <w:rsid w:val="00FA3A4E"/>
    <w:rsid w:val="00FA4482"/>
    <w:rsid w:val="00FA4598"/>
    <w:rsid w:val="00FA6110"/>
    <w:rsid w:val="00FA6DF4"/>
    <w:rsid w:val="00FB00EE"/>
    <w:rsid w:val="00FB088C"/>
    <w:rsid w:val="00FB0DD3"/>
    <w:rsid w:val="00FB1906"/>
    <w:rsid w:val="00FB1F8B"/>
    <w:rsid w:val="00FB28CD"/>
    <w:rsid w:val="00FB2F55"/>
    <w:rsid w:val="00FB3B18"/>
    <w:rsid w:val="00FB3B79"/>
    <w:rsid w:val="00FB4D19"/>
    <w:rsid w:val="00FB551E"/>
    <w:rsid w:val="00FB5AE4"/>
    <w:rsid w:val="00FB737B"/>
    <w:rsid w:val="00FB7B9F"/>
    <w:rsid w:val="00FC104D"/>
    <w:rsid w:val="00FC1090"/>
    <w:rsid w:val="00FC29ED"/>
    <w:rsid w:val="00FC3381"/>
    <w:rsid w:val="00FC3FC6"/>
    <w:rsid w:val="00FC48AF"/>
    <w:rsid w:val="00FC5AB2"/>
    <w:rsid w:val="00FC653A"/>
    <w:rsid w:val="00FC7660"/>
    <w:rsid w:val="00FC7B98"/>
    <w:rsid w:val="00FD0635"/>
    <w:rsid w:val="00FD0A81"/>
    <w:rsid w:val="00FD1E43"/>
    <w:rsid w:val="00FD323A"/>
    <w:rsid w:val="00FD3AF2"/>
    <w:rsid w:val="00FD4E8F"/>
    <w:rsid w:val="00FD5E72"/>
    <w:rsid w:val="00FD662E"/>
    <w:rsid w:val="00FD686A"/>
    <w:rsid w:val="00FD7FE2"/>
    <w:rsid w:val="00FE0537"/>
    <w:rsid w:val="00FE1CB9"/>
    <w:rsid w:val="00FE1FA8"/>
    <w:rsid w:val="00FE221E"/>
    <w:rsid w:val="00FE2DBF"/>
    <w:rsid w:val="00FE372D"/>
    <w:rsid w:val="00FE375B"/>
    <w:rsid w:val="00FE3DE4"/>
    <w:rsid w:val="00FE6998"/>
    <w:rsid w:val="00FE7033"/>
    <w:rsid w:val="00FE7E2A"/>
    <w:rsid w:val="00FF0F13"/>
    <w:rsid w:val="00FF12EF"/>
    <w:rsid w:val="00FF23C5"/>
    <w:rsid w:val="00FF2D43"/>
    <w:rsid w:val="00FF32B0"/>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B2">
    <w:name w:val="B2"/>
    <w:basedOn w:val="a"/>
    <w:rsid w:val="007F5194"/>
    <w:pPr>
      <w:overflowPunct/>
      <w:autoSpaceDE/>
      <w:autoSpaceDN/>
      <w:adjustRightInd/>
      <w:ind w:left="851" w:hanging="284"/>
      <w:textAlignment w:val="auto"/>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B2">
    <w:name w:val="B2"/>
    <w:basedOn w:val="a"/>
    <w:rsid w:val="007F5194"/>
    <w:pPr>
      <w:overflowPunct/>
      <w:autoSpaceDE/>
      <w:autoSpaceDN/>
      <w:adjustRightInd/>
      <w:ind w:left="851" w:hanging="284"/>
      <w:textAlignment w:val="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D68EA-0F32-4A36-922F-FFD0D6BE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1274</TotalTime>
  <Pages>4</Pages>
  <Words>1661</Words>
  <Characters>9474</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Seung-Hoon Park</dc:creator>
  <cp:lastModifiedBy>Seung-Hoon Park</cp:lastModifiedBy>
  <cp:revision>187</cp:revision>
  <cp:lastPrinted>2016-08-01T09:42:00Z</cp:lastPrinted>
  <dcterms:created xsi:type="dcterms:W3CDTF">2016-11-04T09:45:00Z</dcterms:created>
  <dcterms:modified xsi:type="dcterms:W3CDTF">2017-03-24T16:51:00Z</dcterms:modified>
</cp:coreProperties>
</file>